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990284" w14:textId="77777777" w:rsidR="00824F42" w:rsidRDefault="001B200C" w:rsidP="001B200C">
      <w:pPr>
        <w:rPr>
          <w:rFonts w:ascii="Times New Roman" w:hAnsi="Times New Roman" w:cs="Times New Roman"/>
          <w:b/>
          <w:bCs/>
          <w:sz w:val="28"/>
          <w:szCs w:val="28"/>
        </w:rPr>
      </w:pPr>
      <w:r w:rsidRPr="001B200C">
        <w:rPr>
          <w:rFonts w:ascii="Times New Roman" w:hAnsi="Times New Roman" w:cs="Times New Roman"/>
          <w:b/>
          <w:bCs/>
          <w:sz w:val="28"/>
          <w:szCs w:val="28"/>
        </w:rPr>
        <w:t xml:space="preserve">9-тақырып </w:t>
      </w:r>
    </w:p>
    <w:p w14:paraId="5E9E06C3" w14:textId="2D2DF83D" w:rsidR="001B200C" w:rsidRPr="001B200C" w:rsidRDefault="00824F42" w:rsidP="001B200C">
      <w:pPr>
        <w:rPr>
          <w:rFonts w:ascii="Times New Roman" w:hAnsi="Times New Roman" w:cs="Times New Roman"/>
          <w:b/>
          <w:bCs/>
          <w:sz w:val="28"/>
          <w:szCs w:val="28"/>
        </w:rPr>
      </w:pPr>
      <w:r>
        <w:rPr>
          <w:rFonts w:ascii="Times New Roman" w:hAnsi="Times New Roman" w:cs="Times New Roman"/>
          <w:b/>
          <w:bCs/>
          <w:sz w:val="28"/>
          <w:szCs w:val="28"/>
          <w:lang w:val="kk-KZ"/>
        </w:rPr>
        <w:t>Ж</w:t>
      </w:r>
      <w:r w:rsidR="001B200C" w:rsidRPr="001B200C">
        <w:rPr>
          <w:rFonts w:ascii="Times New Roman" w:hAnsi="Times New Roman" w:cs="Times New Roman"/>
          <w:b/>
          <w:bCs/>
          <w:sz w:val="28"/>
          <w:szCs w:val="28"/>
        </w:rPr>
        <w:t>олдарды қардан тазарту.</w:t>
      </w:r>
    </w:p>
    <w:p w14:paraId="6F7642ED" w14:textId="57810FAB" w:rsidR="001B200C" w:rsidRPr="001B200C" w:rsidRDefault="001B200C" w:rsidP="001B200C">
      <w:pPr>
        <w:rPr>
          <w:rFonts w:ascii="Times New Roman" w:hAnsi="Times New Roman" w:cs="Times New Roman"/>
          <w:b/>
          <w:bCs/>
          <w:sz w:val="28"/>
          <w:szCs w:val="28"/>
        </w:rPr>
      </w:pPr>
      <w:r w:rsidRPr="001B200C">
        <w:rPr>
          <w:rFonts w:ascii="Times New Roman" w:hAnsi="Times New Roman" w:cs="Times New Roman"/>
          <w:b/>
          <w:bCs/>
          <w:sz w:val="28"/>
          <w:szCs w:val="28"/>
        </w:rPr>
        <w:t xml:space="preserve">Қар тазалау жұмыстарының түрлері мен сыныптамасы; </w:t>
      </w:r>
      <w:r w:rsidR="00824F42">
        <w:rPr>
          <w:rFonts w:ascii="Times New Roman" w:hAnsi="Times New Roman" w:cs="Times New Roman"/>
          <w:b/>
          <w:bCs/>
          <w:sz w:val="28"/>
          <w:szCs w:val="28"/>
          <w:lang w:val="kk-KZ"/>
        </w:rPr>
        <w:t>Қ</w:t>
      </w:r>
      <w:r w:rsidRPr="001B200C">
        <w:rPr>
          <w:rFonts w:ascii="Times New Roman" w:hAnsi="Times New Roman" w:cs="Times New Roman"/>
          <w:b/>
          <w:bCs/>
          <w:sz w:val="28"/>
          <w:szCs w:val="28"/>
        </w:rPr>
        <w:t xml:space="preserve">ар тазалау патрульдері; </w:t>
      </w:r>
      <w:r w:rsidR="00824F42">
        <w:rPr>
          <w:rFonts w:ascii="Times New Roman" w:hAnsi="Times New Roman" w:cs="Times New Roman"/>
          <w:b/>
          <w:bCs/>
          <w:sz w:val="28"/>
          <w:szCs w:val="28"/>
          <w:lang w:val="kk-KZ"/>
        </w:rPr>
        <w:t>Па</w:t>
      </w:r>
      <w:r w:rsidRPr="001B200C">
        <w:rPr>
          <w:rFonts w:ascii="Times New Roman" w:hAnsi="Times New Roman" w:cs="Times New Roman"/>
          <w:b/>
          <w:bCs/>
          <w:sz w:val="28"/>
          <w:szCs w:val="28"/>
        </w:rPr>
        <w:t xml:space="preserve">трульдеудің технологиялық схемалары; </w:t>
      </w:r>
      <w:r w:rsidR="00824F42">
        <w:rPr>
          <w:rFonts w:ascii="Times New Roman" w:hAnsi="Times New Roman" w:cs="Times New Roman"/>
          <w:b/>
          <w:bCs/>
          <w:sz w:val="28"/>
          <w:szCs w:val="28"/>
          <w:lang w:val="kk-KZ"/>
        </w:rPr>
        <w:t>Ш</w:t>
      </w:r>
      <w:r w:rsidRPr="001B200C">
        <w:rPr>
          <w:rFonts w:ascii="Times New Roman" w:hAnsi="Times New Roman" w:cs="Times New Roman"/>
          <w:b/>
          <w:bCs/>
          <w:sz w:val="28"/>
          <w:szCs w:val="28"/>
        </w:rPr>
        <w:t xml:space="preserve">оғырланған қар тазалау кезіндегі жұмыстардың технологиясы; </w:t>
      </w:r>
      <w:r w:rsidR="00824F42">
        <w:rPr>
          <w:rFonts w:ascii="Times New Roman" w:hAnsi="Times New Roman" w:cs="Times New Roman"/>
          <w:b/>
          <w:bCs/>
          <w:sz w:val="28"/>
          <w:szCs w:val="28"/>
          <w:lang w:val="kk-KZ"/>
        </w:rPr>
        <w:t>Қ</w:t>
      </w:r>
      <w:r w:rsidRPr="001B200C">
        <w:rPr>
          <w:rFonts w:ascii="Times New Roman" w:hAnsi="Times New Roman" w:cs="Times New Roman"/>
          <w:b/>
          <w:bCs/>
          <w:sz w:val="28"/>
          <w:szCs w:val="28"/>
        </w:rPr>
        <w:t>ар тазалау техникасының жұмыс кестелері.</w:t>
      </w:r>
    </w:p>
    <w:p w14:paraId="737A467D" w14:textId="5E01CE96" w:rsidR="00EE54B4" w:rsidRDefault="001B200C" w:rsidP="001B200C">
      <w:pPr>
        <w:rPr>
          <w:rFonts w:ascii="Times New Roman" w:hAnsi="Times New Roman" w:cs="Times New Roman"/>
          <w:b/>
          <w:bCs/>
          <w:sz w:val="28"/>
          <w:szCs w:val="28"/>
        </w:rPr>
      </w:pPr>
      <w:r w:rsidRPr="001B200C">
        <w:rPr>
          <w:rFonts w:ascii="Times New Roman" w:hAnsi="Times New Roman" w:cs="Times New Roman"/>
          <w:b/>
          <w:bCs/>
          <w:sz w:val="28"/>
          <w:szCs w:val="28"/>
        </w:rPr>
        <w:t xml:space="preserve">9.1 </w:t>
      </w:r>
      <w:r w:rsidR="00824F42">
        <w:rPr>
          <w:rFonts w:ascii="Times New Roman" w:hAnsi="Times New Roman" w:cs="Times New Roman"/>
          <w:b/>
          <w:bCs/>
          <w:sz w:val="28"/>
          <w:szCs w:val="28"/>
          <w:lang w:val="kk-KZ"/>
        </w:rPr>
        <w:t>Ж</w:t>
      </w:r>
      <w:r w:rsidRPr="001B200C">
        <w:rPr>
          <w:rFonts w:ascii="Times New Roman" w:hAnsi="Times New Roman" w:cs="Times New Roman"/>
          <w:b/>
          <w:bCs/>
          <w:sz w:val="28"/>
          <w:szCs w:val="28"/>
        </w:rPr>
        <w:t>олдарды қардан тазалау</w:t>
      </w:r>
    </w:p>
    <w:p w14:paraId="4B432623" w14:textId="3A0A5C03" w:rsidR="001B200C" w:rsidRDefault="001B200C" w:rsidP="001B200C">
      <w:pPr>
        <w:rPr>
          <w:rFonts w:ascii="Times New Roman" w:hAnsi="Times New Roman" w:cs="Times New Roman"/>
          <w:sz w:val="28"/>
          <w:szCs w:val="28"/>
        </w:rPr>
      </w:pPr>
      <w:r>
        <w:rPr>
          <w:rFonts w:ascii="Times New Roman" w:hAnsi="Times New Roman" w:cs="Times New Roman"/>
          <w:sz w:val="28"/>
          <w:szCs w:val="28"/>
        </w:rPr>
        <w:t xml:space="preserve">      </w:t>
      </w:r>
      <w:r w:rsidRPr="001B200C">
        <w:rPr>
          <w:rFonts w:ascii="Times New Roman" w:hAnsi="Times New Roman" w:cs="Times New Roman"/>
          <w:sz w:val="28"/>
          <w:szCs w:val="28"/>
        </w:rPr>
        <w:t>Қар жол бетіне қар жауғанда, қарлы боранда, көшкін түскенде түседі. Сондықтан қысқы күтіп-ұстаудың құрамдас бөлігі қар тазалау болып табылады, оның құны қысқы күтіп-ұстауға арналған жалпы шығындардың 40-50% - ын құрайды. Қар тазалау жұмыстарының келесі түрлері бар:</w:t>
      </w:r>
    </w:p>
    <w:p w14:paraId="2C02C112" w14:textId="065F37F9" w:rsidR="001B200C" w:rsidRPr="001B200C" w:rsidRDefault="001B200C" w:rsidP="001B200C">
      <w:pPr>
        <w:rPr>
          <w:rFonts w:ascii="Times New Roman" w:hAnsi="Times New Roman" w:cs="Times New Roman"/>
          <w:sz w:val="28"/>
          <w:szCs w:val="28"/>
        </w:rPr>
      </w:pPr>
      <w:r w:rsidRPr="001B200C">
        <w:rPr>
          <w:rFonts w:ascii="Times New Roman" w:hAnsi="Times New Roman" w:cs="Times New Roman"/>
          <w:sz w:val="28"/>
          <w:szCs w:val="28"/>
        </w:rPr>
        <w:t>* қар тазалау патрулі;</w:t>
      </w:r>
    </w:p>
    <w:p w14:paraId="00B5A197" w14:textId="77777777" w:rsidR="001B200C" w:rsidRPr="001B200C" w:rsidRDefault="001B200C" w:rsidP="001B200C">
      <w:pPr>
        <w:rPr>
          <w:rFonts w:ascii="Times New Roman" w:hAnsi="Times New Roman" w:cs="Times New Roman"/>
          <w:sz w:val="28"/>
          <w:szCs w:val="28"/>
        </w:rPr>
      </w:pPr>
      <w:r w:rsidRPr="001B200C">
        <w:rPr>
          <w:rFonts w:ascii="Times New Roman" w:hAnsi="Times New Roman" w:cs="Times New Roman"/>
          <w:sz w:val="28"/>
          <w:szCs w:val="28"/>
        </w:rPr>
        <w:t>* біліктерді алып тастау;</w:t>
      </w:r>
    </w:p>
    <w:p w14:paraId="5304CD5C" w14:textId="77777777" w:rsidR="001B200C" w:rsidRPr="001B200C" w:rsidRDefault="001B200C" w:rsidP="001B200C">
      <w:pPr>
        <w:rPr>
          <w:rFonts w:ascii="Times New Roman" w:hAnsi="Times New Roman" w:cs="Times New Roman"/>
          <w:sz w:val="28"/>
          <w:szCs w:val="28"/>
        </w:rPr>
      </w:pPr>
      <w:r w:rsidRPr="001B200C">
        <w:rPr>
          <w:rFonts w:ascii="Times New Roman" w:hAnsi="Times New Roman" w:cs="Times New Roman"/>
          <w:sz w:val="28"/>
          <w:szCs w:val="28"/>
        </w:rPr>
        <w:t>* қалыңдықтағы қар шөгінділері мен қар борасындарын тазалау;</w:t>
      </w:r>
    </w:p>
    <w:p w14:paraId="7A472267" w14:textId="77777777" w:rsidR="001B200C" w:rsidRPr="001B200C" w:rsidRDefault="001B200C" w:rsidP="001B200C">
      <w:pPr>
        <w:rPr>
          <w:rFonts w:ascii="Times New Roman" w:hAnsi="Times New Roman" w:cs="Times New Roman"/>
          <w:sz w:val="28"/>
          <w:szCs w:val="28"/>
        </w:rPr>
      </w:pPr>
      <w:r w:rsidRPr="001B200C">
        <w:rPr>
          <w:rFonts w:ascii="Times New Roman" w:hAnsi="Times New Roman" w:cs="Times New Roman"/>
          <w:sz w:val="28"/>
          <w:szCs w:val="28"/>
        </w:rPr>
        <w:t>* едәуір қалыңдықтағы қар құрсауын тазалау;</w:t>
      </w:r>
    </w:p>
    <w:p w14:paraId="3A78B2DC" w14:textId="2D67FAAE" w:rsidR="001B200C" w:rsidRDefault="001B200C" w:rsidP="001B200C">
      <w:pPr>
        <w:rPr>
          <w:rFonts w:ascii="Times New Roman" w:hAnsi="Times New Roman" w:cs="Times New Roman"/>
          <w:sz w:val="28"/>
          <w:szCs w:val="28"/>
        </w:rPr>
      </w:pPr>
      <w:r w:rsidRPr="001B200C">
        <w:rPr>
          <w:rFonts w:ascii="Times New Roman" w:hAnsi="Times New Roman" w:cs="Times New Roman"/>
          <w:sz w:val="28"/>
          <w:szCs w:val="28"/>
        </w:rPr>
        <w:t>* көшкін үйінділерін тазалау.</w:t>
      </w:r>
    </w:p>
    <w:p w14:paraId="0908AB93" w14:textId="6441B8DA" w:rsidR="001B200C" w:rsidRDefault="001B200C" w:rsidP="001B200C">
      <w:pPr>
        <w:rPr>
          <w:rFonts w:ascii="Times New Roman" w:hAnsi="Times New Roman" w:cs="Times New Roman"/>
          <w:sz w:val="28"/>
          <w:szCs w:val="28"/>
        </w:rPr>
      </w:pPr>
      <w:r>
        <w:rPr>
          <w:rFonts w:ascii="Times New Roman" w:hAnsi="Times New Roman" w:cs="Times New Roman"/>
          <w:sz w:val="28"/>
          <w:szCs w:val="28"/>
        </w:rPr>
        <w:t xml:space="preserve">      </w:t>
      </w:r>
      <w:r w:rsidRPr="001B200C">
        <w:rPr>
          <w:rFonts w:ascii="Times New Roman" w:hAnsi="Times New Roman" w:cs="Times New Roman"/>
          <w:sz w:val="28"/>
          <w:szCs w:val="28"/>
        </w:rPr>
        <w:t>Автомобиль жолдарын қардан тазартуды арнайы қар тазалайтын машиналар жүргізеді, оларды қолдану шарттары</w:t>
      </w:r>
      <w:r w:rsidR="00824F42">
        <w:rPr>
          <w:rFonts w:ascii="Times New Roman" w:hAnsi="Times New Roman" w:cs="Times New Roman"/>
          <w:sz w:val="28"/>
          <w:szCs w:val="28"/>
          <w:lang w:val="kk-KZ"/>
        </w:rPr>
        <w:t xml:space="preserve"> 6</w:t>
      </w:r>
      <w:r w:rsidRPr="001B200C">
        <w:rPr>
          <w:rFonts w:ascii="Times New Roman" w:hAnsi="Times New Roman" w:cs="Times New Roman"/>
          <w:sz w:val="28"/>
          <w:szCs w:val="28"/>
        </w:rPr>
        <w:t xml:space="preserve"> кестеде </w:t>
      </w:r>
      <w:r w:rsidR="00824F42">
        <w:rPr>
          <w:rFonts w:ascii="Times New Roman" w:hAnsi="Times New Roman" w:cs="Times New Roman"/>
          <w:sz w:val="28"/>
          <w:szCs w:val="28"/>
          <w:lang w:val="kk-KZ"/>
        </w:rPr>
        <w:t xml:space="preserve"> ке</w:t>
      </w:r>
      <w:r w:rsidRPr="001B200C">
        <w:rPr>
          <w:rFonts w:ascii="Times New Roman" w:hAnsi="Times New Roman" w:cs="Times New Roman"/>
          <w:sz w:val="28"/>
          <w:szCs w:val="28"/>
        </w:rPr>
        <w:t>лтірілген</w:t>
      </w:r>
      <w:r w:rsidR="00824F42">
        <w:rPr>
          <w:rFonts w:ascii="Times New Roman" w:hAnsi="Times New Roman" w:cs="Times New Roman"/>
          <w:sz w:val="28"/>
          <w:szCs w:val="28"/>
          <w:lang w:val="kk-KZ"/>
        </w:rPr>
        <w:t>.</w:t>
      </w:r>
      <w:r w:rsidRPr="001B200C">
        <w:rPr>
          <w:rFonts w:ascii="Times New Roman" w:hAnsi="Times New Roman" w:cs="Times New Roman"/>
          <w:sz w:val="28"/>
          <w:szCs w:val="28"/>
        </w:rPr>
        <w:t xml:space="preserve"> Жолдарды қардан тазартудың негізгі түрі-қар тазалау. Патрульдік тазалау кезінде жол бұрқасын немесе қар жауу жалғасып жатқан уақыт ішінде қызмет көрсетілетін учаске бойынша машиналардың жүйелі өтуі (патрульдеу) арқылы тазартылады. Патрульдік қар тазалау жеке қар тазалағыштармен немесе соқалы-щеткалы қар тазалағыштар жасағымен 30-60 </w:t>
      </w:r>
      <w:r w:rsidR="00824F42">
        <w:rPr>
          <w:rFonts w:ascii="Times New Roman" w:hAnsi="Times New Roman" w:cs="Times New Roman"/>
          <w:sz w:val="28"/>
          <w:szCs w:val="28"/>
          <w:lang w:val="kk-KZ"/>
        </w:rPr>
        <w:t>м.</w:t>
      </w:r>
      <w:r w:rsidRPr="001B200C">
        <w:rPr>
          <w:rFonts w:ascii="Times New Roman" w:hAnsi="Times New Roman" w:cs="Times New Roman"/>
          <w:sz w:val="28"/>
          <w:szCs w:val="28"/>
        </w:rPr>
        <w:t xml:space="preserve"> аралықпен жол осінен жол жиегіне қарай қарды жылжыта отырып, 0,3-0,5 м</w:t>
      </w:r>
      <w:r w:rsidR="00824F42">
        <w:rPr>
          <w:rFonts w:ascii="Times New Roman" w:hAnsi="Times New Roman" w:cs="Times New Roman"/>
          <w:sz w:val="28"/>
          <w:szCs w:val="28"/>
          <w:lang w:val="kk-KZ"/>
        </w:rPr>
        <w:t>.</w:t>
      </w:r>
      <w:r w:rsidRPr="001B200C">
        <w:rPr>
          <w:rFonts w:ascii="Times New Roman" w:hAnsi="Times New Roman" w:cs="Times New Roman"/>
          <w:sz w:val="28"/>
          <w:szCs w:val="28"/>
        </w:rPr>
        <w:t xml:space="preserve"> жолды жаба отырып жүргізіледі</w:t>
      </w:r>
      <w:r w:rsidR="00B55FA9">
        <w:rPr>
          <w:rFonts w:ascii="Times New Roman" w:hAnsi="Times New Roman" w:cs="Times New Roman"/>
          <w:sz w:val="28"/>
          <w:szCs w:val="28"/>
        </w:rPr>
        <w:t>.</w:t>
      </w:r>
    </w:p>
    <w:p w14:paraId="527CFFE9" w14:textId="48BACDDE" w:rsidR="00B55FA9" w:rsidRDefault="00B55FA9" w:rsidP="001B200C">
      <w:pPr>
        <w:rPr>
          <w:rFonts w:ascii="Times New Roman" w:hAnsi="Times New Roman" w:cs="Times New Roman"/>
          <w:sz w:val="28"/>
          <w:szCs w:val="28"/>
        </w:rPr>
      </w:pPr>
      <w:r>
        <w:rPr>
          <w:noProof/>
          <w:lang w:eastAsia="ru-RU"/>
        </w:rPr>
        <w:lastRenderedPageBreak/>
        <w:drawing>
          <wp:inline distT="0" distB="0" distL="0" distR="0" wp14:anchorId="5FE4B29F" wp14:editId="63A573FF">
            <wp:extent cx="3829050" cy="33909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
                    <a:stretch>
                      <a:fillRect/>
                    </a:stretch>
                  </pic:blipFill>
                  <pic:spPr>
                    <a:xfrm>
                      <a:off x="0" y="0"/>
                      <a:ext cx="3829050" cy="3390900"/>
                    </a:xfrm>
                    <a:prstGeom prst="rect">
                      <a:avLst/>
                    </a:prstGeom>
                  </pic:spPr>
                </pic:pic>
              </a:graphicData>
            </a:graphic>
          </wp:inline>
        </w:drawing>
      </w:r>
    </w:p>
    <w:p w14:paraId="6B885586" w14:textId="77777777" w:rsidR="00B55FA9" w:rsidRPr="00B55FA9" w:rsidRDefault="00B55FA9" w:rsidP="00B55FA9">
      <w:pPr>
        <w:rPr>
          <w:rFonts w:ascii="Times New Roman" w:hAnsi="Times New Roman" w:cs="Times New Roman"/>
          <w:sz w:val="28"/>
          <w:szCs w:val="28"/>
        </w:rPr>
      </w:pPr>
      <w:r w:rsidRPr="00B55FA9">
        <w:rPr>
          <w:rFonts w:ascii="Times New Roman" w:hAnsi="Times New Roman" w:cs="Times New Roman"/>
          <w:sz w:val="28"/>
          <w:szCs w:val="28"/>
        </w:rPr>
        <w:t>6.1-сурет қар тазалағыштардың жұмыс органдары:</w:t>
      </w:r>
    </w:p>
    <w:p w14:paraId="6845D3CA" w14:textId="62050D88" w:rsidR="00B55FA9" w:rsidRPr="00B55FA9" w:rsidRDefault="00B55FA9" w:rsidP="00B55FA9">
      <w:pPr>
        <w:rPr>
          <w:rFonts w:ascii="Times New Roman" w:hAnsi="Times New Roman" w:cs="Times New Roman"/>
          <w:sz w:val="28"/>
          <w:szCs w:val="28"/>
        </w:rPr>
      </w:pPr>
      <w:r w:rsidRPr="00B55FA9">
        <w:rPr>
          <w:rFonts w:ascii="Times New Roman" w:hAnsi="Times New Roman" w:cs="Times New Roman"/>
          <w:sz w:val="28"/>
          <w:szCs w:val="28"/>
        </w:rPr>
        <w:t>а-фрезерлік; Б-</w:t>
      </w:r>
      <w:r w:rsidR="00824F42">
        <w:rPr>
          <w:rFonts w:ascii="Times New Roman" w:hAnsi="Times New Roman" w:cs="Times New Roman"/>
          <w:sz w:val="28"/>
          <w:szCs w:val="28"/>
          <w:lang w:val="kk-KZ"/>
        </w:rPr>
        <w:t>р</w:t>
      </w:r>
      <w:r w:rsidRPr="00B55FA9">
        <w:rPr>
          <w:rFonts w:ascii="Times New Roman" w:hAnsi="Times New Roman" w:cs="Times New Roman"/>
          <w:sz w:val="28"/>
          <w:szCs w:val="28"/>
        </w:rPr>
        <w:t>оторлық; в-шнекороторлық; г-фрезерлік-</w:t>
      </w:r>
      <w:r w:rsidR="00824F42">
        <w:rPr>
          <w:rFonts w:ascii="Times New Roman" w:hAnsi="Times New Roman" w:cs="Times New Roman"/>
          <w:sz w:val="28"/>
          <w:szCs w:val="28"/>
          <w:lang w:val="kk-KZ"/>
        </w:rPr>
        <w:t>р</w:t>
      </w:r>
      <w:r w:rsidRPr="00B55FA9">
        <w:rPr>
          <w:rFonts w:ascii="Times New Roman" w:hAnsi="Times New Roman" w:cs="Times New Roman"/>
          <w:sz w:val="28"/>
          <w:szCs w:val="28"/>
        </w:rPr>
        <w:t>оторлық</w:t>
      </w:r>
    </w:p>
    <w:p w14:paraId="41788C53" w14:textId="5F64B686" w:rsidR="00B55FA9" w:rsidRDefault="00B55FA9" w:rsidP="00B55FA9">
      <w:pPr>
        <w:rPr>
          <w:rFonts w:ascii="Times New Roman" w:hAnsi="Times New Roman" w:cs="Times New Roman"/>
          <w:sz w:val="28"/>
          <w:szCs w:val="28"/>
        </w:rPr>
      </w:pPr>
      <w:r w:rsidRPr="00B55FA9">
        <w:rPr>
          <w:rFonts w:ascii="Times New Roman" w:hAnsi="Times New Roman" w:cs="Times New Roman"/>
          <w:sz w:val="28"/>
          <w:szCs w:val="28"/>
        </w:rPr>
        <w:t>Кесте 6.1</w:t>
      </w:r>
    </w:p>
    <w:tbl>
      <w:tblPr>
        <w:tblW w:w="5000" w:type="pct"/>
        <w:jc w:val="center"/>
        <w:tblCellMar>
          <w:left w:w="0" w:type="dxa"/>
          <w:right w:w="0" w:type="dxa"/>
        </w:tblCellMar>
        <w:tblLook w:val="04A0" w:firstRow="1" w:lastRow="0" w:firstColumn="1" w:lastColumn="0" w:noHBand="0" w:noVBand="1"/>
      </w:tblPr>
      <w:tblGrid>
        <w:gridCol w:w="2311"/>
        <w:gridCol w:w="1252"/>
        <w:gridCol w:w="963"/>
        <w:gridCol w:w="1059"/>
        <w:gridCol w:w="2021"/>
        <w:gridCol w:w="1733"/>
      </w:tblGrid>
      <w:tr w:rsidR="00B55FA9" w:rsidRPr="00F7041A" w14:paraId="07547832" w14:textId="77777777" w:rsidTr="00CE58DF">
        <w:trPr>
          <w:trHeight w:val="20"/>
          <w:jc w:val="center"/>
        </w:trPr>
        <w:tc>
          <w:tcPr>
            <w:tcW w:w="1237" w:type="pct"/>
            <w:vMerge w:val="restart"/>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vAlign w:val="center"/>
            <w:hideMark/>
          </w:tcPr>
          <w:p w14:paraId="639CDED5"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Машина</w:t>
            </w:r>
          </w:p>
        </w:tc>
        <w:tc>
          <w:tcPr>
            <w:tcW w:w="670" w:type="pct"/>
            <w:vMerge w:val="restart"/>
            <w:tcBorders>
              <w:top w:val="single" w:sz="6" w:space="0" w:color="auto"/>
              <w:left w:val="nil"/>
              <w:bottom w:val="single" w:sz="6" w:space="0" w:color="auto"/>
              <w:right w:val="single" w:sz="6" w:space="0" w:color="auto"/>
            </w:tcBorders>
            <w:tcMar>
              <w:top w:w="0" w:type="dxa"/>
              <w:left w:w="40" w:type="dxa"/>
              <w:bottom w:w="0" w:type="dxa"/>
              <w:right w:w="40" w:type="dxa"/>
            </w:tcMar>
            <w:vAlign w:val="center"/>
            <w:hideMark/>
          </w:tcPr>
          <w:p w14:paraId="141D78B5"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Предельная плотность снега, г/см</w:t>
            </w:r>
            <w:r w:rsidRPr="00F7041A">
              <w:rPr>
                <w:rFonts w:ascii="Times New Roman" w:eastAsia="Times New Roman" w:hAnsi="Times New Roman" w:cs="Times New Roman"/>
                <w:sz w:val="20"/>
                <w:szCs w:val="20"/>
                <w:vertAlign w:val="superscript"/>
                <w:lang w:eastAsia="ru-RU"/>
              </w:rPr>
              <w:t>3</w:t>
            </w:r>
          </w:p>
        </w:tc>
        <w:tc>
          <w:tcPr>
            <w:tcW w:w="1082" w:type="pct"/>
            <w:gridSpan w:val="2"/>
            <w:tcBorders>
              <w:top w:val="single" w:sz="6" w:space="0" w:color="auto"/>
              <w:left w:val="nil"/>
              <w:bottom w:val="single" w:sz="6" w:space="0" w:color="auto"/>
              <w:right w:val="single" w:sz="6" w:space="0" w:color="auto"/>
            </w:tcBorders>
            <w:tcMar>
              <w:top w:w="0" w:type="dxa"/>
              <w:left w:w="40" w:type="dxa"/>
              <w:bottom w:w="0" w:type="dxa"/>
              <w:right w:w="40" w:type="dxa"/>
            </w:tcMar>
            <w:vAlign w:val="center"/>
            <w:hideMark/>
          </w:tcPr>
          <w:p w14:paraId="49AC7DBD"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Предельная толщина слоя снега, м</w:t>
            </w:r>
          </w:p>
        </w:tc>
        <w:tc>
          <w:tcPr>
            <w:tcW w:w="2010" w:type="pct"/>
            <w:gridSpan w:val="2"/>
            <w:tcBorders>
              <w:top w:val="single" w:sz="6" w:space="0" w:color="auto"/>
              <w:left w:val="nil"/>
              <w:bottom w:val="single" w:sz="6" w:space="0" w:color="auto"/>
              <w:right w:val="single" w:sz="6" w:space="0" w:color="auto"/>
            </w:tcBorders>
            <w:tcMar>
              <w:top w:w="0" w:type="dxa"/>
              <w:left w:w="40" w:type="dxa"/>
              <w:bottom w:w="0" w:type="dxa"/>
              <w:right w:w="40" w:type="dxa"/>
            </w:tcMar>
            <w:vAlign w:val="center"/>
            <w:hideMark/>
          </w:tcPr>
          <w:p w14:paraId="79608829"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Целесообразная область применения</w:t>
            </w:r>
          </w:p>
        </w:tc>
      </w:tr>
      <w:tr w:rsidR="00B55FA9" w:rsidRPr="00F7041A" w14:paraId="4AD7E1C8" w14:textId="77777777" w:rsidTr="00CE58DF">
        <w:trPr>
          <w:trHeight w:val="20"/>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14:paraId="4E93CDD6" w14:textId="77777777" w:rsidR="00B55FA9" w:rsidRPr="00F7041A" w:rsidRDefault="00B55FA9" w:rsidP="00CE58DF">
            <w:pPr>
              <w:spacing w:after="0" w:line="240" w:lineRule="auto"/>
              <w:rPr>
                <w:rFonts w:ascii="Times New Roman" w:eastAsia="Times New Roman" w:hAnsi="Times New Roman" w:cs="Times New Roman"/>
                <w:sz w:val="24"/>
                <w:szCs w:val="24"/>
                <w:lang w:eastAsia="ru-RU"/>
              </w:rPr>
            </w:pPr>
          </w:p>
        </w:tc>
        <w:tc>
          <w:tcPr>
            <w:tcW w:w="0" w:type="auto"/>
            <w:vMerge/>
            <w:tcBorders>
              <w:top w:val="single" w:sz="6" w:space="0" w:color="auto"/>
              <w:left w:val="nil"/>
              <w:bottom w:val="single" w:sz="6" w:space="0" w:color="auto"/>
              <w:right w:val="single" w:sz="6" w:space="0" w:color="auto"/>
            </w:tcBorders>
            <w:vAlign w:val="center"/>
            <w:hideMark/>
          </w:tcPr>
          <w:p w14:paraId="174C6303" w14:textId="77777777" w:rsidR="00B55FA9" w:rsidRPr="00F7041A" w:rsidRDefault="00B55FA9" w:rsidP="00CE58DF">
            <w:pPr>
              <w:spacing w:after="0" w:line="240" w:lineRule="auto"/>
              <w:rPr>
                <w:rFonts w:ascii="Times New Roman" w:eastAsia="Times New Roman" w:hAnsi="Times New Roman" w:cs="Times New Roman"/>
                <w:sz w:val="24"/>
                <w:szCs w:val="24"/>
                <w:lang w:eastAsia="ru-RU"/>
              </w:rPr>
            </w:pPr>
          </w:p>
        </w:tc>
        <w:tc>
          <w:tcPr>
            <w:tcW w:w="515" w:type="pct"/>
            <w:tcBorders>
              <w:top w:val="nil"/>
              <w:left w:val="nil"/>
              <w:bottom w:val="single" w:sz="6" w:space="0" w:color="auto"/>
              <w:right w:val="single" w:sz="6" w:space="0" w:color="auto"/>
            </w:tcBorders>
            <w:tcMar>
              <w:top w:w="0" w:type="dxa"/>
              <w:left w:w="40" w:type="dxa"/>
              <w:bottom w:w="0" w:type="dxa"/>
              <w:right w:w="40" w:type="dxa"/>
            </w:tcMar>
            <w:vAlign w:val="center"/>
            <w:hideMark/>
          </w:tcPr>
          <w:p w14:paraId="687F1C84"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при полной ширине захвата</w:t>
            </w:r>
          </w:p>
        </w:tc>
        <w:tc>
          <w:tcPr>
            <w:tcW w:w="567" w:type="pct"/>
            <w:tcBorders>
              <w:top w:val="nil"/>
              <w:left w:val="nil"/>
              <w:bottom w:val="single" w:sz="6" w:space="0" w:color="auto"/>
              <w:right w:val="single" w:sz="6" w:space="0" w:color="auto"/>
            </w:tcBorders>
            <w:tcMar>
              <w:top w:w="0" w:type="dxa"/>
              <w:left w:w="40" w:type="dxa"/>
              <w:bottom w:w="0" w:type="dxa"/>
              <w:right w:w="40" w:type="dxa"/>
            </w:tcMar>
            <w:vAlign w:val="center"/>
            <w:hideMark/>
          </w:tcPr>
          <w:p w14:paraId="6F75D728"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при неполной ширине захвата</w:t>
            </w:r>
          </w:p>
        </w:tc>
        <w:tc>
          <w:tcPr>
            <w:tcW w:w="1082" w:type="pct"/>
            <w:tcBorders>
              <w:top w:val="nil"/>
              <w:left w:val="nil"/>
              <w:bottom w:val="single" w:sz="6" w:space="0" w:color="auto"/>
              <w:right w:val="single" w:sz="6" w:space="0" w:color="auto"/>
            </w:tcBorders>
            <w:tcMar>
              <w:top w:w="0" w:type="dxa"/>
              <w:left w:w="40" w:type="dxa"/>
              <w:bottom w:w="0" w:type="dxa"/>
              <w:right w:w="40" w:type="dxa"/>
            </w:tcMar>
            <w:vAlign w:val="center"/>
            <w:hideMark/>
          </w:tcPr>
          <w:p w14:paraId="16CC0641"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Основная область применения</w:t>
            </w:r>
          </w:p>
        </w:tc>
        <w:tc>
          <w:tcPr>
            <w:tcW w:w="928" w:type="pct"/>
            <w:tcBorders>
              <w:top w:val="nil"/>
              <w:left w:val="nil"/>
              <w:bottom w:val="single" w:sz="6" w:space="0" w:color="auto"/>
              <w:right w:val="single" w:sz="6" w:space="0" w:color="auto"/>
            </w:tcBorders>
            <w:tcMar>
              <w:top w:w="0" w:type="dxa"/>
              <w:left w:w="40" w:type="dxa"/>
              <w:bottom w:w="0" w:type="dxa"/>
              <w:right w:w="40" w:type="dxa"/>
            </w:tcMar>
            <w:vAlign w:val="center"/>
            <w:hideMark/>
          </w:tcPr>
          <w:p w14:paraId="2C18B4AB"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Возможная область применения</w:t>
            </w:r>
          </w:p>
        </w:tc>
      </w:tr>
      <w:tr w:rsidR="00B55FA9" w:rsidRPr="00F7041A" w14:paraId="7043BFA9" w14:textId="77777777" w:rsidTr="00CE58DF">
        <w:trPr>
          <w:trHeight w:val="20"/>
          <w:jc w:val="center"/>
        </w:trPr>
        <w:tc>
          <w:tcPr>
            <w:tcW w:w="1237" w:type="pct"/>
            <w:tcBorders>
              <w:top w:val="nil"/>
              <w:left w:val="single" w:sz="6" w:space="0" w:color="auto"/>
              <w:bottom w:val="single" w:sz="6" w:space="0" w:color="auto"/>
              <w:right w:val="single" w:sz="6" w:space="0" w:color="auto"/>
            </w:tcBorders>
            <w:tcMar>
              <w:top w:w="0" w:type="dxa"/>
              <w:left w:w="40" w:type="dxa"/>
              <w:bottom w:w="0" w:type="dxa"/>
              <w:right w:w="40" w:type="dxa"/>
            </w:tcMar>
            <w:vAlign w:val="center"/>
            <w:hideMark/>
          </w:tcPr>
          <w:p w14:paraId="56FD9171"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Одноотвальный плужный снегоочиститель</w:t>
            </w:r>
          </w:p>
        </w:tc>
        <w:tc>
          <w:tcPr>
            <w:tcW w:w="670" w:type="pct"/>
            <w:tcBorders>
              <w:top w:val="nil"/>
              <w:left w:val="nil"/>
              <w:bottom w:val="single" w:sz="6" w:space="0" w:color="auto"/>
              <w:right w:val="single" w:sz="6" w:space="0" w:color="auto"/>
            </w:tcBorders>
            <w:tcMar>
              <w:top w:w="0" w:type="dxa"/>
              <w:left w:w="40" w:type="dxa"/>
              <w:bottom w:w="0" w:type="dxa"/>
              <w:right w:w="40" w:type="dxa"/>
            </w:tcMar>
            <w:vAlign w:val="center"/>
            <w:hideMark/>
          </w:tcPr>
          <w:p w14:paraId="58C18972"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0,3</w:t>
            </w:r>
          </w:p>
        </w:tc>
        <w:tc>
          <w:tcPr>
            <w:tcW w:w="515" w:type="pct"/>
            <w:tcBorders>
              <w:top w:val="nil"/>
              <w:left w:val="nil"/>
              <w:bottom w:val="single" w:sz="6" w:space="0" w:color="auto"/>
              <w:right w:val="single" w:sz="6" w:space="0" w:color="auto"/>
            </w:tcBorders>
            <w:tcMar>
              <w:top w:w="0" w:type="dxa"/>
              <w:left w:w="40" w:type="dxa"/>
              <w:bottom w:w="0" w:type="dxa"/>
              <w:right w:w="40" w:type="dxa"/>
            </w:tcMar>
            <w:vAlign w:val="center"/>
            <w:hideMark/>
          </w:tcPr>
          <w:p w14:paraId="13C2BBC0"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0,3</w:t>
            </w:r>
          </w:p>
        </w:tc>
        <w:tc>
          <w:tcPr>
            <w:tcW w:w="567" w:type="pct"/>
            <w:tcBorders>
              <w:top w:val="nil"/>
              <w:left w:val="nil"/>
              <w:bottom w:val="single" w:sz="6" w:space="0" w:color="auto"/>
              <w:right w:val="single" w:sz="6" w:space="0" w:color="auto"/>
            </w:tcBorders>
            <w:tcMar>
              <w:top w:w="0" w:type="dxa"/>
              <w:left w:w="40" w:type="dxa"/>
              <w:bottom w:w="0" w:type="dxa"/>
              <w:right w:w="40" w:type="dxa"/>
            </w:tcMar>
            <w:vAlign w:val="center"/>
            <w:hideMark/>
          </w:tcPr>
          <w:p w14:paraId="30A9665B"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0,7</w:t>
            </w:r>
          </w:p>
        </w:tc>
        <w:tc>
          <w:tcPr>
            <w:tcW w:w="1082" w:type="pct"/>
            <w:tcBorders>
              <w:top w:val="nil"/>
              <w:left w:val="nil"/>
              <w:bottom w:val="single" w:sz="6" w:space="0" w:color="auto"/>
              <w:right w:val="single" w:sz="6" w:space="0" w:color="auto"/>
            </w:tcBorders>
            <w:tcMar>
              <w:top w:w="0" w:type="dxa"/>
              <w:left w:w="40" w:type="dxa"/>
              <w:bottom w:w="0" w:type="dxa"/>
              <w:right w:w="40" w:type="dxa"/>
            </w:tcMar>
            <w:vAlign w:val="center"/>
            <w:hideMark/>
          </w:tcPr>
          <w:p w14:paraId="6DC86DF9"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Патрульная снегоочистка</w:t>
            </w:r>
          </w:p>
        </w:tc>
        <w:tc>
          <w:tcPr>
            <w:tcW w:w="928" w:type="pct"/>
            <w:tcBorders>
              <w:top w:val="nil"/>
              <w:left w:val="nil"/>
              <w:bottom w:val="single" w:sz="6" w:space="0" w:color="auto"/>
              <w:right w:val="single" w:sz="6" w:space="0" w:color="auto"/>
            </w:tcBorders>
            <w:tcMar>
              <w:top w:w="0" w:type="dxa"/>
              <w:left w:w="40" w:type="dxa"/>
              <w:bottom w:w="0" w:type="dxa"/>
              <w:right w:w="40" w:type="dxa"/>
            </w:tcMar>
            <w:vAlign w:val="center"/>
            <w:hideMark/>
          </w:tcPr>
          <w:p w14:paraId="3D2FDD26"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Уширение полосы расчистки</w:t>
            </w:r>
          </w:p>
        </w:tc>
      </w:tr>
      <w:tr w:rsidR="00B55FA9" w:rsidRPr="00F7041A" w14:paraId="3BE7C4A8" w14:textId="77777777" w:rsidTr="00CE58DF">
        <w:trPr>
          <w:trHeight w:val="20"/>
          <w:jc w:val="center"/>
        </w:trPr>
        <w:tc>
          <w:tcPr>
            <w:tcW w:w="1237" w:type="pct"/>
            <w:tcBorders>
              <w:top w:val="nil"/>
              <w:left w:val="single" w:sz="6" w:space="0" w:color="auto"/>
              <w:bottom w:val="single" w:sz="6" w:space="0" w:color="auto"/>
              <w:right w:val="single" w:sz="6" w:space="0" w:color="auto"/>
            </w:tcBorders>
            <w:tcMar>
              <w:top w:w="0" w:type="dxa"/>
              <w:left w:w="40" w:type="dxa"/>
              <w:bottom w:w="0" w:type="dxa"/>
              <w:right w:w="40" w:type="dxa"/>
            </w:tcMar>
            <w:vAlign w:val="center"/>
            <w:hideMark/>
          </w:tcPr>
          <w:p w14:paraId="721CB3D2"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То же, с боковым отвалом</w:t>
            </w:r>
          </w:p>
        </w:tc>
        <w:tc>
          <w:tcPr>
            <w:tcW w:w="670" w:type="pct"/>
            <w:tcBorders>
              <w:top w:val="nil"/>
              <w:left w:val="nil"/>
              <w:bottom w:val="single" w:sz="6" w:space="0" w:color="auto"/>
              <w:right w:val="single" w:sz="6" w:space="0" w:color="auto"/>
            </w:tcBorders>
            <w:tcMar>
              <w:top w:w="0" w:type="dxa"/>
              <w:left w:w="40" w:type="dxa"/>
              <w:bottom w:w="0" w:type="dxa"/>
              <w:right w:w="40" w:type="dxa"/>
            </w:tcMar>
            <w:vAlign w:val="center"/>
            <w:hideMark/>
          </w:tcPr>
          <w:p w14:paraId="522B8230"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0,3</w:t>
            </w:r>
          </w:p>
        </w:tc>
        <w:tc>
          <w:tcPr>
            <w:tcW w:w="515" w:type="pct"/>
            <w:tcBorders>
              <w:top w:val="nil"/>
              <w:left w:val="nil"/>
              <w:bottom w:val="single" w:sz="6" w:space="0" w:color="auto"/>
              <w:right w:val="single" w:sz="6" w:space="0" w:color="auto"/>
            </w:tcBorders>
            <w:tcMar>
              <w:top w:w="0" w:type="dxa"/>
              <w:left w:w="40" w:type="dxa"/>
              <w:bottom w:w="0" w:type="dxa"/>
              <w:right w:w="40" w:type="dxa"/>
            </w:tcMar>
            <w:vAlign w:val="center"/>
            <w:hideMark/>
          </w:tcPr>
          <w:p w14:paraId="6A2E51DD"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0,3</w:t>
            </w:r>
          </w:p>
        </w:tc>
        <w:tc>
          <w:tcPr>
            <w:tcW w:w="567" w:type="pct"/>
            <w:tcBorders>
              <w:top w:val="nil"/>
              <w:left w:val="nil"/>
              <w:bottom w:val="single" w:sz="6" w:space="0" w:color="auto"/>
              <w:right w:val="single" w:sz="6" w:space="0" w:color="auto"/>
            </w:tcBorders>
            <w:tcMar>
              <w:top w:w="0" w:type="dxa"/>
              <w:left w:w="40" w:type="dxa"/>
              <w:bottom w:w="0" w:type="dxa"/>
              <w:right w:w="40" w:type="dxa"/>
            </w:tcMar>
            <w:vAlign w:val="center"/>
            <w:hideMark/>
          </w:tcPr>
          <w:p w14:paraId="0E0770BE"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w:t>
            </w:r>
          </w:p>
        </w:tc>
        <w:tc>
          <w:tcPr>
            <w:tcW w:w="1082" w:type="pct"/>
            <w:tcBorders>
              <w:top w:val="nil"/>
              <w:left w:val="nil"/>
              <w:bottom w:val="single" w:sz="6" w:space="0" w:color="auto"/>
              <w:right w:val="single" w:sz="6" w:space="0" w:color="auto"/>
            </w:tcBorders>
            <w:tcMar>
              <w:top w:w="0" w:type="dxa"/>
              <w:left w:w="40" w:type="dxa"/>
              <w:bottom w:w="0" w:type="dxa"/>
              <w:right w:w="40" w:type="dxa"/>
            </w:tcMar>
            <w:vAlign w:val="center"/>
            <w:hideMark/>
          </w:tcPr>
          <w:p w14:paraId="4E7CDA40"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Уширение полосы расчистки при патрульной снегоочистке</w:t>
            </w:r>
          </w:p>
        </w:tc>
        <w:tc>
          <w:tcPr>
            <w:tcW w:w="928" w:type="pct"/>
            <w:tcBorders>
              <w:top w:val="nil"/>
              <w:left w:val="nil"/>
              <w:bottom w:val="single" w:sz="6" w:space="0" w:color="auto"/>
              <w:right w:val="single" w:sz="6" w:space="0" w:color="auto"/>
            </w:tcBorders>
            <w:tcMar>
              <w:top w:w="0" w:type="dxa"/>
              <w:left w:w="40" w:type="dxa"/>
              <w:bottom w:w="0" w:type="dxa"/>
              <w:right w:w="40" w:type="dxa"/>
            </w:tcMar>
            <w:vAlign w:val="center"/>
            <w:hideMark/>
          </w:tcPr>
          <w:p w14:paraId="26CDB00E"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Патрульная снегоочистка</w:t>
            </w:r>
          </w:p>
        </w:tc>
      </w:tr>
      <w:tr w:rsidR="00B55FA9" w:rsidRPr="00F7041A" w14:paraId="49C5C8A8" w14:textId="77777777" w:rsidTr="00CE58DF">
        <w:trPr>
          <w:trHeight w:val="20"/>
          <w:jc w:val="center"/>
        </w:trPr>
        <w:tc>
          <w:tcPr>
            <w:tcW w:w="1237" w:type="pct"/>
            <w:tcBorders>
              <w:top w:val="nil"/>
              <w:left w:val="single" w:sz="6" w:space="0" w:color="auto"/>
              <w:bottom w:val="single" w:sz="6" w:space="0" w:color="auto"/>
              <w:right w:val="single" w:sz="6" w:space="0" w:color="auto"/>
            </w:tcBorders>
            <w:tcMar>
              <w:top w:w="0" w:type="dxa"/>
              <w:left w:w="40" w:type="dxa"/>
              <w:bottom w:w="0" w:type="dxa"/>
              <w:right w:w="40" w:type="dxa"/>
            </w:tcMar>
            <w:vAlign w:val="center"/>
            <w:hideMark/>
          </w:tcPr>
          <w:p w14:paraId="45702404"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То же, со средним ножом</w:t>
            </w:r>
          </w:p>
        </w:tc>
        <w:tc>
          <w:tcPr>
            <w:tcW w:w="670" w:type="pct"/>
            <w:tcBorders>
              <w:top w:val="nil"/>
              <w:left w:val="nil"/>
              <w:bottom w:val="single" w:sz="6" w:space="0" w:color="auto"/>
              <w:right w:val="single" w:sz="6" w:space="0" w:color="auto"/>
            </w:tcBorders>
            <w:tcMar>
              <w:top w:w="0" w:type="dxa"/>
              <w:left w:w="40" w:type="dxa"/>
              <w:bottom w:w="0" w:type="dxa"/>
              <w:right w:w="40" w:type="dxa"/>
            </w:tcMar>
            <w:vAlign w:val="center"/>
            <w:hideMark/>
          </w:tcPr>
          <w:p w14:paraId="7A229620"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0,5</w:t>
            </w:r>
          </w:p>
        </w:tc>
        <w:tc>
          <w:tcPr>
            <w:tcW w:w="515" w:type="pct"/>
            <w:tcBorders>
              <w:top w:val="nil"/>
              <w:left w:val="nil"/>
              <w:bottom w:val="single" w:sz="6" w:space="0" w:color="auto"/>
              <w:right w:val="single" w:sz="6" w:space="0" w:color="auto"/>
            </w:tcBorders>
            <w:tcMar>
              <w:top w:w="0" w:type="dxa"/>
              <w:left w:w="40" w:type="dxa"/>
              <w:bottom w:w="0" w:type="dxa"/>
              <w:right w:w="40" w:type="dxa"/>
            </w:tcMar>
            <w:vAlign w:val="center"/>
            <w:hideMark/>
          </w:tcPr>
          <w:p w14:paraId="1BE64050"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0,1</w:t>
            </w:r>
          </w:p>
        </w:tc>
        <w:tc>
          <w:tcPr>
            <w:tcW w:w="567" w:type="pct"/>
            <w:tcBorders>
              <w:top w:val="nil"/>
              <w:left w:val="nil"/>
              <w:bottom w:val="single" w:sz="6" w:space="0" w:color="auto"/>
              <w:right w:val="single" w:sz="6" w:space="0" w:color="auto"/>
            </w:tcBorders>
            <w:tcMar>
              <w:top w:w="0" w:type="dxa"/>
              <w:left w:w="40" w:type="dxa"/>
              <w:bottom w:w="0" w:type="dxa"/>
              <w:right w:w="40" w:type="dxa"/>
            </w:tcMar>
            <w:vAlign w:val="center"/>
            <w:hideMark/>
          </w:tcPr>
          <w:p w14:paraId="6B3E0C1C"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0,3</w:t>
            </w:r>
          </w:p>
        </w:tc>
        <w:tc>
          <w:tcPr>
            <w:tcW w:w="1082" w:type="pct"/>
            <w:tcBorders>
              <w:top w:val="nil"/>
              <w:left w:val="nil"/>
              <w:bottom w:val="single" w:sz="6" w:space="0" w:color="auto"/>
              <w:right w:val="single" w:sz="6" w:space="0" w:color="auto"/>
            </w:tcBorders>
            <w:tcMar>
              <w:top w:w="0" w:type="dxa"/>
              <w:left w:w="40" w:type="dxa"/>
              <w:bottom w:w="0" w:type="dxa"/>
              <w:right w:w="40" w:type="dxa"/>
            </w:tcMar>
            <w:vAlign w:val="center"/>
            <w:hideMark/>
          </w:tcPr>
          <w:p w14:paraId="46638036"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Ликвидация снежного наката в начальной стадии его образования</w:t>
            </w:r>
          </w:p>
        </w:tc>
        <w:tc>
          <w:tcPr>
            <w:tcW w:w="928" w:type="pct"/>
            <w:tcBorders>
              <w:top w:val="nil"/>
              <w:left w:val="nil"/>
              <w:bottom w:val="single" w:sz="6" w:space="0" w:color="auto"/>
              <w:right w:val="single" w:sz="6" w:space="0" w:color="auto"/>
            </w:tcBorders>
            <w:tcMar>
              <w:top w:w="0" w:type="dxa"/>
              <w:left w:w="40" w:type="dxa"/>
              <w:bottom w:w="0" w:type="dxa"/>
              <w:right w:w="40" w:type="dxa"/>
            </w:tcMar>
            <w:vAlign w:val="center"/>
            <w:hideMark/>
          </w:tcPr>
          <w:p w14:paraId="723A8323"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Патрульная снегоочистка</w:t>
            </w:r>
          </w:p>
        </w:tc>
      </w:tr>
      <w:tr w:rsidR="00B55FA9" w:rsidRPr="00F7041A" w14:paraId="1D012F9C" w14:textId="77777777" w:rsidTr="00CE58DF">
        <w:trPr>
          <w:trHeight w:val="20"/>
          <w:jc w:val="center"/>
        </w:trPr>
        <w:tc>
          <w:tcPr>
            <w:tcW w:w="1237" w:type="pct"/>
            <w:tcBorders>
              <w:top w:val="nil"/>
              <w:left w:val="single" w:sz="6" w:space="0" w:color="auto"/>
              <w:bottom w:val="single" w:sz="6" w:space="0" w:color="auto"/>
              <w:right w:val="single" w:sz="6" w:space="0" w:color="auto"/>
            </w:tcBorders>
            <w:tcMar>
              <w:top w:w="0" w:type="dxa"/>
              <w:left w:w="40" w:type="dxa"/>
              <w:bottom w:w="0" w:type="dxa"/>
              <w:right w:w="40" w:type="dxa"/>
            </w:tcMar>
            <w:vAlign w:val="center"/>
            <w:hideMark/>
          </w:tcPr>
          <w:p w14:paraId="43AFA115"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Двухотвальный плужный снегоочиститель на автомобильном шасси</w:t>
            </w:r>
          </w:p>
        </w:tc>
        <w:tc>
          <w:tcPr>
            <w:tcW w:w="670" w:type="pct"/>
            <w:tcBorders>
              <w:top w:val="nil"/>
              <w:left w:val="nil"/>
              <w:bottom w:val="single" w:sz="6" w:space="0" w:color="auto"/>
              <w:right w:val="single" w:sz="6" w:space="0" w:color="auto"/>
            </w:tcBorders>
            <w:tcMar>
              <w:top w:w="0" w:type="dxa"/>
              <w:left w:w="40" w:type="dxa"/>
              <w:bottom w:w="0" w:type="dxa"/>
              <w:right w:w="40" w:type="dxa"/>
            </w:tcMar>
            <w:vAlign w:val="center"/>
            <w:hideMark/>
          </w:tcPr>
          <w:p w14:paraId="43C38A7B"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0.4</w:t>
            </w:r>
          </w:p>
        </w:tc>
        <w:tc>
          <w:tcPr>
            <w:tcW w:w="515" w:type="pct"/>
            <w:tcBorders>
              <w:top w:val="nil"/>
              <w:left w:val="nil"/>
              <w:bottom w:val="single" w:sz="6" w:space="0" w:color="auto"/>
              <w:right w:val="single" w:sz="6" w:space="0" w:color="auto"/>
            </w:tcBorders>
            <w:tcMar>
              <w:top w:w="0" w:type="dxa"/>
              <w:left w:w="40" w:type="dxa"/>
              <w:bottom w:w="0" w:type="dxa"/>
              <w:right w:w="40" w:type="dxa"/>
            </w:tcMar>
            <w:vAlign w:val="center"/>
            <w:hideMark/>
          </w:tcPr>
          <w:p w14:paraId="3FA46115"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0,4</w:t>
            </w:r>
          </w:p>
        </w:tc>
        <w:tc>
          <w:tcPr>
            <w:tcW w:w="567" w:type="pct"/>
            <w:tcBorders>
              <w:top w:val="nil"/>
              <w:left w:val="nil"/>
              <w:bottom w:val="single" w:sz="6" w:space="0" w:color="auto"/>
              <w:right w:val="single" w:sz="6" w:space="0" w:color="auto"/>
            </w:tcBorders>
            <w:tcMar>
              <w:top w:w="0" w:type="dxa"/>
              <w:left w:w="40" w:type="dxa"/>
              <w:bottom w:w="0" w:type="dxa"/>
              <w:right w:w="40" w:type="dxa"/>
            </w:tcMar>
            <w:vAlign w:val="center"/>
            <w:hideMark/>
          </w:tcPr>
          <w:p w14:paraId="202D38A6"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0,8</w:t>
            </w:r>
          </w:p>
        </w:tc>
        <w:tc>
          <w:tcPr>
            <w:tcW w:w="1082" w:type="pct"/>
            <w:tcBorders>
              <w:top w:val="nil"/>
              <w:left w:val="nil"/>
              <w:bottom w:val="single" w:sz="6" w:space="0" w:color="auto"/>
              <w:right w:val="single" w:sz="6" w:space="0" w:color="auto"/>
            </w:tcBorders>
            <w:tcMar>
              <w:top w:w="0" w:type="dxa"/>
              <w:left w:w="40" w:type="dxa"/>
              <w:bottom w:w="0" w:type="dxa"/>
              <w:right w:w="40" w:type="dxa"/>
            </w:tcMar>
            <w:vAlign w:val="center"/>
            <w:hideMark/>
          </w:tcPr>
          <w:p w14:paraId="01E2FFDE"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Расчистка снежных заносов до 0,5 м</w:t>
            </w:r>
          </w:p>
        </w:tc>
        <w:tc>
          <w:tcPr>
            <w:tcW w:w="928" w:type="pct"/>
            <w:tcBorders>
              <w:top w:val="nil"/>
              <w:left w:val="nil"/>
              <w:bottom w:val="single" w:sz="6" w:space="0" w:color="auto"/>
              <w:right w:val="single" w:sz="6" w:space="0" w:color="auto"/>
            </w:tcBorders>
            <w:tcMar>
              <w:top w:w="0" w:type="dxa"/>
              <w:left w:w="40" w:type="dxa"/>
              <w:bottom w:w="0" w:type="dxa"/>
              <w:right w:w="40" w:type="dxa"/>
            </w:tcMar>
            <w:vAlign w:val="center"/>
            <w:hideMark/>
          </w:tcPr>
          <w:p w14:paraId="7C7E86AA"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Уширение полосы расчистки</w:t>
            </w:r>
          </w:p>
        </w:tc>
      </w:tr>
      <w:tr w:rsidR="00B55FA9" w:rsidRPr="00F7041A" w14:paraId="797EB44F" w14:textId="77777777" w:rsidTr="00CE58DF">
        <w:trPr>
          <w:trHeight w:val="20"/>
          <w:jc w:val="center"/>
        </w:trPr>
        <w:tc>
          <w:tcPr>
            <w:tcW w:w="1237" w:type="pct"/>
            <w:tcBorders>
              <w:top w:val="nil"/>
              <w:left w:val="single" w:sz="6" w:space="0" w:color="auto"/>
              <w:bottom w:val="single" w:sz="6" w:space="0" w:color="auto"/>
              <w:right w:val="single" w:sz="6" w:space="0" w:color="auto"/>
            </w:tcBorders>
            <w:tcMar>
              <w:top w:w="0" w:type="dxa"/>
              <w:left w:w="40" w:type="dxa"/>
              <w:bottom w:w="0" w:type="dxa"/>
              <w:right w:w="40" w:type="dxa"/>
            </w:tcMar>
            <w:vAlign w:val="center"/>
            <w:hideMark/>
          </w:tcPr>
          <w:p w14:paraId="518C23DA"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Двухотвальный снегоочиститель на шасси трактора</w:t>
            </w:r>
          </w:p>
        </w:tc>
        <w:tc>
          <w:tcPr>
            <w:tcW w:w="670" w:type="pct"/>
            <w:tcBorders>
              <w:top w:val="nil"/>
              <w:left w:val="nil"/>
              <w:bottom w:val="single" w:sz="6" w:space="0" w:color="auto"/>
              <w:right w:val="single" w:sz="6" w:space="0" w:color="auto"/>
            </w:tcBorders>
            <w:tcMar>
              <w:top w:w="0" w:type="dxa"/>
              <w:left w:w="40" w:type="dxa"/>
              <w:bottom w:w="0" w:type="dxa"/>
              <w:right w:w="40" w:type="dxa"/>
            </w:tcMar>
            <w:vAlign w:val="center"/>
            <w:hideMark/>
          </w:tcPr>
          <w:p w14:paraId="0848342C"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0,6</w:t>
            </w:r>
          </w:p>
        </w:tc>
        <w:tc>
          <w:tcPr>
            <w:tcW w:w="515" w:type="pct"/>
            <w:tcBorders>
              <w:top w:val="nil"/>
              <w:left w:val="nil"/>
              <w:bottom w:val="single" w:sz="6" w:space="0" w:color="auto"/>
              <w:right w:val="single" w:sz="6" w:space="0" w:color="auto"/>
            </w:tcBorders>
            <w:tcMar>
              <w:top w:w="0" w:type="dxa"/>
              <w:left w:w="40" w:type="dxa"/>
              <w:bottom w:w="0" w:type="dxa"/>
              <w:right w:w="40" w:type="dxa"/>
            </w:tcMar>
            <w:vAlign w:val="center"/>
            <w:hideMark/>
          </w:tcPr>
          <w:p w14:paraId="55062485"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1,0</w:t>
            </w:r>
          </w:p>
        </w:tc>
        <w:tc>
          <w:tcPr>
            <w:tcW w:w="567" w:type="pct"/>
            <w:tcBorders>
              <w:top w:val="nil"/>
              <w:left w:val="nil"/>
              <w:bottom w:val="single" w:sz="6" w:space="0" w:color="auto"/>
              <w:right w:val="single" w:sz="6" w:space="0" w:color="auto"/>
            </w:tcBorders>
            <w:tcMar>
              <w:top w:w="0" w:type="dxa"/>
              <w:left w:w="40" w:type="dxa"/>
              <w:bottom w:w="0" w:type="dxa"/>
              <w:right w:w="40" w:type="dxa"/>
            </w:tcMar>
            <w:vAlign w:val="center"/>
            <w:hideMark/>
          </w:tcPr>
          <w:p w14:paraId="67B3E66B"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1,2</w:t>
            </w:r>
          </w:p>
        </w:tc>
        <w:tc>
          <w:tcPr>
            <w:tcW w:w="1082" w:type="pct"/>
            <w:tcBorders>
              <w:top w:val="nil"/>
              <w:left w:val="nil"/>
              <w:bottom w:val="single" w:sz="6" w:space="0" w:color="auto"/>
              <w:right w:val="single" w:sz="6" w:space="0" w:color="auto"/>
            </w:tcBorders>
            <w:tcMar>
              <w:top w:w="0" w:type="dxa"/>
              <w:left w:w="40" w:type="dxa"/>
              <w:bottom w:w="0" w:type="dxa"/>
              <w:right w:w="40" w:type="dxa"/>
            </w:tcMar>
            <w:vAlign w:val="center"/>
            <w:hideMark/>
          </w:tcPr>
          <w:p w14:paraId="7B9B8A7B"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Прокладка снегозащитных траншей. Устройство автозимников</w:t>
            </w:r>
          </w:p>
        </w:tc>
        <w:tc>
          <w:tcPr>
            <w:tcW w:w="928" w:type="pct"/>
            <w:tcBorders>
              <w:top w:val="nil"/>
              <w:left w:val="nil"/>
              <w:bottom w:val="single" w:sz="6" w:space="0" w:color="auto"/>
              <w:right w:val="single" w:sz="6" w:space="0" w:color="auto"/>
            </w:tcBorders>
            <w:tcMar>
              <w:top w:w="0" w:type="dxa"/>
              <w:left w:w="40" w:type="dxa"/>
              <w:bottom w:w="0" w:type="dxa"/>
              <w:right w:w="40" w:type="dxa"/>
            </w:tcMar>
            <w:vAlign w:val="center"/>
            <w:hideMark/>
          </w:tcPr>
          <w:p w14:paraId="191C9B4E"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Расчистка заносов. Прокладка колонных путей</w:t>
            </w:r>
          </w:p>
        </w:tc>
      </w:tr>
      <w:tr w:rsidR="00B55FA9" w:rsidRPr="00F7041A" w14:paraId="6AEE1A19" w14:textId="77777777" w:rsidTr="00CE58DF">
        <w:trPr>
          <w:trHeight w:val="20"/>
          <w:jc w:val="center"/>
        </w:trPr>
        <w:tc>
          <w:tcPr>
            <w:tcW w:w="1237" w:type="pct"/>
            <w:tcBorders>
              <w:top w:val="nil"/>
              <w:left w:val="single" w:sz="6" w:space="0" w:color="auto"/>
              <w:bottom w:val="single" w:sz="6" w:space="0" w:color="auto"/>
              <w:right w:val="single" w:sz="6" w:space="0" w:color="auto"/>
            </w:tcBorders>
            <w:tcMar>
              <w:top w:w="0" w:type="dxa"/>
              <w:left w:w="40" w:type="dxa"/>
              <w:bottom w:w="0" w:type="dxa"/>
              <w:right w:w="40" w:type="dxa"/>
            </w:tcMar>
            <w:vAlign w:val="center"/>
            <w:hideMark/>
          </w:tcPr>
          <w:p w14:paraId="0CD824A7"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Шнекороторные и фрезернороторные снегоочистители</w:t>
            </w:r>
          </w:p>
        </w:tc>
        <w:tc>
          <w:tcPr>
            <w:tcW w:w="670" w:type="pct"/>
            <w:tcBorders>
              <w:top w:val="nil"/>
              <w:left w:val="nil"/>
              <w:bottom w:val="single" w:sz="6" w:space="0" w:color="auto"/>
              <w:right w:val="single" w:sz="6" w:space="0" w:color="auto"/>
            </w:tcBorders>
            <w:tcMar>
              <w:top w:w="0" w:type="dxa"/>
              <w:left w:w="40" w:type="dxa"/>
              <w:bottom w:w="0" w:type="dxa"/>
              <w:right w:w="40" w:type="dxa"/>
            </w:tcMar>
            <w:vAlign w:val="center"/>
            <w:hideMark/>
          </w:tcPr>
          <w:p w14:paraId="5B02C826"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0.6</w:t>
            </w:r>
          </w:p>
        </w:tc>
        <w:tc>
          <w:tcPr>
            <w:tcW w:w="1082" w:type="pct"/>
            <w:gridSpan w:val="2"/>
            <w:tcBorders>
              <w:top w:val="nil"/>
              <w:left w:val="nil"/>
              <w:bottom w:val="single" w:sz="6" w:space="0" w:color="auto"/>
              <w:right w:val="single" w:sz="6" w:space="0" w:color="auto"/>
            </w:tcBorders>
            <w:tcMar>
              <w:top w:w="0" w:type="dxa"/>
              <w:left w:w="40" w:type="dxa"/>
              <w:bottom w:w="0" w:type="dxa"/>
              <w:right w:w="40" w:type="dxa"/>
            </w:tcMar>
            <w:vAlign w:val="center"/>
            <w:hideMark/>
          </w:tcPr>
          <w:p w14:paraId="14C53D76"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1,5</w:t>
            </w:r>
          </w:p>
        </w:tc>
        <w:tc>
          <w:tcPr>
            <w:tcW w:w="2010" w:type="pct"/>
            <w:gridSpan w:val="2"/>
            <w:tcBorders>
              <w:top w:val="nil"/>
              <w:left w:val="nil"/>
              <w:bottom w:val="single" w:sz="6" w:space="0" w:color="auto"/>
              <w:right w:val="single" w:sz="6" w:space="0" w:color="auto"/>
            </w:tcBorders>
            <w:tcMar>
              <w:top w:w="0" w:type="dxa"/>
              <w:left w:w="40" w:type="dxa"/>
              <w:bottom w:w="0" w:type="dxa"/>
              <w:right w:w="40" w:type="dxa"/>
            </w:tcMar>
            <w:vAlign w:val="center"/>
            <w:hideMark/>
          </w:tcPr>
          <w:p w14:paraId="6DD3A1AB"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Расчистка снежных заносов или снегопадных отложений большой толщины. Удаление снежных валов. Расчистка лавинных завалов</w:t>
            </w:r>
          </w:p>
        </w:tc>
      </w:tr>
      <w:tr w:rsidR="00B55FA9" w:rsidRPr="00F7041A" w14:paraId="4F2DC5F3" w14:textId="77777777" w:rsidTr="00CE58DF">
        <w:trPr>
          <w:trHeight w:val="20"/>
          <w:jc w:val="center"/>
        </w:trPr>
        <w:tc>
          <w:tcPr>
            <w:tcW w:w="1237" w:type="pct"/>
            <w:tcBorders>
              <w:top w:val="nil"/>
              <w:left w:val="single" w:sz="6" w:space="0" w:color="auto"/>
              <w:bottom w:val="single" w:sz="6" w:space="0" w:color="auto"/>
              <w:right w:val="single" w:sz="6" w:space="0" w:color="auto"/>
            </w:tcBorders>
            <w:tcMar>
              <w:top w:w="0" w:type="dxa"/>
              <w:left w:w="40" w:type="dxa"/>
              <w:bottom w:w="0" w:type="dxa"/>
              <w:right w:w="40" w:type="dxa"/>
            </w:tcMar>
            <w:vAlign w:val="center"/>
            <w:hideMark/>
          </w:tcPr>
          <w:p w14:paraId="4B6C3063"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Автогрейдеры</w:t>
            </w:r>
          </w:p>
        </w:tc>
        <w:tc>
          <w:tcPr>
            <w:tcW w:w="670" w:type="pct"/>
            <w:tcBorders>
              <w:top w:val="nil"/>
              <w:left w:val="nil"/>
              <w:bottom w:val="single" w:sz="6" w:space="0" w:color="auto"/>
              <w:right w:val="single" w:sz="6" w:space="0" w:color="auto"/>
            </w:tcBorders>
            <w:tcMar>
              <w:top w:w="0" w:type="dxa"/>
              <w:left w:w="40" w:type="dxa"/>
              <w:bottom w:w="0" w:type="dxa"/>
              <w:right w:w="40" w:type="dxa"/>
            </w:tcMar>
            <w:vAlign w:val="center"/>
            <w:hideMark/>
          </w:tcPr>
          <w:p w14:paraId="108910D2"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0,6</w:t>
            </w:r>
          </w:p>
        </w:tc>
        <w:tc>
          <w:tcPr>
            <w:tcW w:w="515" w:type="pct"/>
            <w:tcBorders>
              <w:top w:val="nil"/>
              <w:left w:val="nil"/>
              <w:bottom w:val="single" w:sz="6" w:space="0" w:color="auto"/>
              <w:right w:val="single" w:sz="6" w:space="0" w:color="auto"/>
            </w:tcBorders>
            <w:tcMar>
              <w:top w:w="0" w:type="dxa"/>
              <w:left w:w="40" w:type="dxa"/>
              <w:bottom w:w="0" w:type="dxa"/>
              <w:right w:w="40" w:type="dxa"/>
            </w:tcMar>
            <w:vAlign w:val="center"/>
            <w:hideMark/>
          </w:tcPr>
          <w:p w14:paraId="75570D5F"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0,5</w:t>
            </w:r>
          </w:p>
        </w:tc>
        <w:tc>
          <w:tcPr>
            <w:tcW w:w="567" w:type="pct"/>
            <w:tcBorders>
              <w:top w:val="nil"/>
              <w:left w:val="nil"/>
              <w:bottom w:val="single" w:sz="6" w:space="0" w:color="auto"/>
              <w:right w:val="single" w:sz="6" w:space="0" w:color="auto"/>
            </w:tcBorders>
            <w:tcMar>
              <w:top w:w="0" w:type="dxa"/>
              <w:left w:w="40" w:type="dxa"/>
              <w:bottom w:w="0" w:type="dxa"/>
              <w:right w:w="40" w:type="dxa"/>
            </w:tcMar>
            <w:vAlign w:val="center"/>
            <w:hideMark/>
          </w:tcPr>
          <w:p w14:paraId="27A8E17C"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0,6</w:t>
            </w:r>
          </w:p>
        </w:tc>
        <w:tc>
          <w:tcPr>
            <w:tcW w:w="2010" w:type="pct"/>
            <w:gridSpan w:val="2"/>
            <w:tcBorders>
              <w:top w:val="nil"/>
              <w:left w:val="nil"/>
              <w:bottom w:val="single" w:sz="6" w:space="0" w:color="auto"/>
              <w:right w:val="single" w:sz="6" w:space="0" w:color="auto"/>
            </w:tcBorders>
            <w:tcMar>
              <w:top w:w="0" w:type="dxa"/>
              <w:left w:w="40" w:type="dxa"/>
              <w:bottom w:w="0" w:type="dxa"/>
              <w:right w:w="40" w:type="dxa"/>
            </w:tcMar>
            <w:vAlign w:val="center"/>
            <w:hideMark/>
          </w:tcPr>
          <w:p w14:paraId="14DF2226"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Расчистка снежных завалов и снегопадных отложений средней толщины</w:t>
            </w:r>
          </w:p>
        </w:tc>
      </w:tr>
      <w:tr w:rsidR="00B55FA9" w:rsidRPr="00F7041A" w14:paraId="1D540407" w14:textId="77777777" w:rsidTr="00CE58DF">
        <w:trPr>
          <w:trHeight w:val="20"/>
          <w:jc w:val="center"/>
        </w:trPr>
        <w:tc>
          <w:tcPr>
            <w:tcW w:w="1237" w:type="pct"/>
            <w:tcBorders>
              <w:top w:val="nil"/>
              <w:left w:val="single" w:sz="6" w:space="0" w:color="auto"/>
              <w:bottom w:val="single" w:sz="6" w:space="0" w:color="auto"/>
              <w:right w:val="single" w:sz="6" w:space="0" w:color="auto"/>
            </w:tcBorders>
            <w:tcMar>
              <w:top w:w="0" w:type="dxa"/>
              <w:left w:w="40" w:type="dxa"/>
              <w:bottom w:w="0" w:type="dxa"/>
              <w:right w:w="40" w:type="dxa"/>
            </w:tcMar>
            <w:vAlign w:val="center"/>
            <w:hideMark/>
          </w:tcPr>
          <w:p w14:paraId="2A0FD352"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Бульдозеры</w:t>
            </w:r>
          </w:p>
        </w:tc>
        <w:tc>
          <w:tcPr>
            <w:tcW w:w="670" w:type="pct"/>
            <w:tcBorders>
              <w:top w:val="nil"/>
              <w:left w:val="nil"/>
              <w:bottom w:val="single" w:sz="6" w:space="0" w:color="auto"/>
              <w:right w:val="single" w:sz="6" w:space="0" w:color="auto"/>
            </w:tcBorders>
            <w:tcMar>
              <w:top w:w="0" w:type="dxa"/>
              <w:left w:w="40" w:type="dxa"/>
              <w:bottom w:w="0" w:type="dxa"/>
              <w:right w:w="40" w:type="dxa"/>
            </w:tcMar>
            <w:vAlign w:val="center"/>
            <w:hideMark/>
          </w:tcPr>
          <w:p w14:paraId="3C2AB4AD"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0,7</w:t>
            </w:r>
          </w:p>
        </w:tc>
        <w:tc>
          <w:tcPr>
            <w:tcW w:w="1082" w:type="pct"/>
            <w:gridSpan w:val="2"/>
            <w:tcBorders>
              <w:top w:val="nil"/>
              <w:left w:val="nil"/>
              <w:bottom w:val="single" w:sz="6" w:space="0" w:color="auto"/>
              <w:right w:val="single" w:sz="6" w:space="0" w:color="auto"/>
            </w:tcBorders>
            <w:tcMar>
              <w:top w:w="0" w:type="dxa"/>
              <w:left w:w="40" w:type="dxa"/>
              <w:bottom w:w="0" w:type="dxa"/>
              <w:right w:w="40" w:type="dxa"/>
            </w:tcMar>
            <w:vAlign w:val="center"/>
            <w:hideMark/>
          </w:tcPr>
          <w:p w14:paraId="4D621A0D"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1,0</w:t>
            </w:r>
          </w:p>
        </w:tc>
        <w:tc>
          <w:tcPr>
            <w:tcW w:w="1082" w:type="pct"/>
            <w:tcBorders>
              <w:top w:val="nil"/>
              <w:left w:val="nil"/>
              <w:bottom w:val="single" w:sz="6" w:space="0" w:color="auto"/>
              <w:right w:val="single" w:sz="6" w:space="0" w:color="auto"/>
            </w:tcBorders>
            <w:tcMar>
              <w:top w:w="0" w:type="dxa"/>
              <w:left w:w="40" w:type="dxa"/>
              <w:bottom w:w="0" w:type="dxa"/>
              <w:right w:w="40" w:type="dxa"/>
            </w:tcMar>
            <w:vAlign w:val="center"/>
            <w:hideMark/>
          </w:tcPr>
          <w:p w14:paraId="478E5052"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Расчистка снежных отложений большой толщины</w:t>
            </w:r>
          </w:p>
        </w:tc>
        <w:tc>
          <w:tcPr>
            <w:tcW w:w="928" w:type="pct"/>
            <w:tcBorders>
              <w:top w:val="nil"/>
              <w:left w:val="nil"/>
              <w:bottom w:val="single" w:sz="6" w:space="0" w:color="auto"/>
              <w:right w:val="single" w:sz="6" w:space="0" w:color="auto"/>
            </w:tcBorders>
            <w:tcMar>
              <w:top w:w="0" w:type="dxa"/>
              <w:left w:w="40" w:type="dxa"/>
              <w:bottom w:w="0" w:type="dxa"/>
              <w:right w:w="40" w:type="dxa"/>
            </w:tcMar>
            <w:vAlign w:val="center"/>
            <w:hideMark/>
          </w:tcPr>
          <w:p w14:paraId="39AC2D56"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Прокладка снежных траншей</w:t>
            </w:r>
          </w:p>
        </w:tc>
      </w:tr>
      <w:tr w:rsidR="00B55FA9" w:rsidRPr="00F7041A" w14:paraId="736CD5FE" w14:textId="77777777" w:rsidTr="00CE58DF">
        <w:trPr>
          <w:trHeight w:val="20"/>
          <w:jc w:val="center"/>
        </w:trPr>
        <w:tc>
          <w:tcPr>
            <w:tcW w:w="1237" w:type="pct"/>
            <w:tcBorders>
              <w:top w:val="nil"/>
              <w:left w:val="single" w:sz="6" w:space="0" w:color="auto"/>
              <w:bottom w:val="single" w:sz="6" w:space="0" w:color="auto"/>
              <w:right w:val="single" w:sz="6" w:space="0" w:color="auto"/>
            </w:tcBorders>
            <w:tcMar>
              <w:top w:w="0" w:type="dxa"/>
              <w:left w:w="40" w:type="dxa"/>
              <w:bottom w:w="0" w:type="dxa"/>
              <w:right w:w="40" w:type="dxa"/>
            </w:tcMar>
            <w:vAlign w:val="center"/>
            <w:hideMark/>
          </w:tcPr>
          <w:p w14:paraId="3B2B3478"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lastRenderedPageBreak/>
              <w:t>Валоразбрасыватели</w:t>
            </w:r>
          </w:p>
        </w:tc>
        <w:tc>
          <w:tcPr>
            <w:tcW w:w="670" w:type="pct"/>
            <w:tcBorders>
              <w:top w:val="nil"/>
              <w:left w:val="nil"/>
              <w:bottom w:val="single" w:sz="6" w:space="0" w:color="auto"/>
              <w:right w:val="single" w:sz="6" w:space="0" w:color="auto"/>
            </w:tcBorders>
            <w:tcMar>
              <w:top w:w="0" w:type="dxa"/>
              <w:left w:w="40" w:type="dxa"/>
              <w:bottom w:w="0" w:type="dxa"/>
              <w:right w:w="40" w:type="dxa"/>
            </w:tcMar>
            <w:vAlign w:val="center"/>
            <w:hideMark/>
          </w:tcPr>
          <w:p w14:paraId="0388B4B7"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0,6</w:t>
            </w:r>
          </w:p>
        </w:tc>
        <w:tc>
          <w:tcPr>
            <w:tcW w:w="1082" w:type="pct"/>
            <w:gridSpan w:val="2"/>
            <w:tcBorders>
              <w:top w:val="nil"/>
              <w:left w:val="nil"/>
              <w:bottom w:val="single" w:sz="6" w:space="0" w:color="auto"/>
              <w:right w:val="single" w:sz="6" w:space="0" w:color="auto"/>
            </w:tcBorders>
            <w:tcMar>
              <w:top w:w="0" w:type="dxa"/>
              <w:left w:w="40" w:type="dxa"/>
              <w:bottom w:w="0" w:type="dxa"/>
              <w:right w:w="40" w:type="dxa"/>
            </w:tcMar>
            <w:vAlign w:val="center"/>
            <w:hideMark/>
          </w:tcPr>
          <w:p w14:paraId="2E899125"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1,5</w:t>
            </w:r>
          </w:p>
        </w:tc>
        <w:tc>
          <w:tcPr>
            <w:tcW w:w="2010" w:type="pct"/>
            <w:gridSpan w:val="2"/>
            <w:tcBorders>
              <w:top w:val="nil"/>
              <w:left w:val="nil"/>
              <w:bottom w:val="single" w:sz="6" w:space="0" w:color="auto"/>
              <w:right w:val="single" w:sz="6" w:space="0" w:color="auto"/>
            </w:tcBorders>
            <w:tcMar>
              <w:top w:w="0" w:type="dxa"/>
              <w:left w:w="40" w:type="dxa"/>
              <w:bottom w:w="0" w:type="dxa"/>
              <w:right w:w="40" w:type="dxa"/>
            </w:tcMar>
            <w:vAlign w:val="center"/>
            <w:hideMark/>
          </w:tcPr>
          <w:p w14:paraId="6E9208E9" w14:textId="77777777" w:rsidR="00B55FA9" w:rsidRPr="00F7041A" w:rsidRDefault="00B55FA9" w:rsidP="00CE58DF">
            <w:pPr>
              <w:spacing w:after="0" w:line="20" w:lineRule="atLeast"/>
              <w:jc w:val="center"/>
              <w:rPr>
                <w:rFonts w:ascii="Times New Roman" w:eastAsia="Times New Roman" w:hAnsi="Times New Roman" w:cs="Times New Roman"/>
                <w:sz w:val="24"/>
                <w:szCs w:val="24"/>
                <w:lang w:eastAsia="ru-RU"/>
              </w:rPr>
            </w:pPr>
            <w:r w:rsidRPr="00F7041A">
              <w:rPr>
                <w:rFonts w:ascii="Times New Roman" w:eastAsia="Times New Roman" w:hAnsi="Times New Roman" w:cs="Times New Roman"/>
                <w:sz w:val="20"/>
                <w:szCs w:val="20"/>
                <w:lang w:eastAsia="ru-RU"/>
              </w:rPr>
              <w:t>Удаление снежных валов</w:t>
            </w:r>
          </w:p>
        </w:tc>
      </w:tr>
    </w:tbl>
    <w:p w14:paraId="315A5B26" w14:textId="77777777" w:rsidR="00B55FA9" w:rsidRDefault="00B55FA9" w:rsidP="00B55FA9">
      <w:pPr>
        <w:spacing w:after="0" w:line="240" w:lineRule="auto"/>
        <w:ind w:firstLine="709"/>
        <w:jc w:val="both"/>
        <w:rPr>
          <w:rFonts w:ascii="Times New Roman" w:eastAsia="Times New Roman" w:hAnsi="Times New Roman" w:cs="Times New Roman"/>
          <w:color w:val="000000"/>
          <w:sz w:val="28"/>
          <w:szCs w:val="28"/>
          <w:lang w:eastAsia="ru-RU"/>
        </w:rPr>
      </w:pPr>
    </w:p>
    <w:p w14:paraId="35BB0ADF" w14:textId="66134811" w:rsidR="00B55FA9" w:rsidRDefault="00B55FA9" w:rsidP="00B55FA9">
      <w:pPr>
        <w:rPr>
          <w:rFonts w:ascii="Times New Roman" w:hAnsi="Times New Roman" w:cs="Times New Roman"/>
          <w:sz w:val="28"/>
          <w:szCs w:val="28"/>
        </w:rPr>
      </w:pPr>
      <w:r>
        <w:rPr>
          <w:rFonts w:ascii="Times New Roman" w:hAnsi="Times New Roman" w:cs="Times New Roman"/>
          <w:sz w:val="28"/>
          <w:szCs w:val="28"/>
        </w:rPr>
        <w:t xml:space="preserve">     </w:t>
      </w:r>
      <w:r w:rsidRPr="00B55FA9">
        <w:rPr>
          <w:rFonts w:ascii="Times New Roman" w:hAnsi="Times New Roman" w:cs="Times New Roman"/>
          <w:sz w:val="28"/>
          <w:szCs w:val="28"/>
        </w:rPr>
        <w:t>Тазалауды қар жауған немесе боран болған сәттен бастап бірден бастау керек. Жұмыс басталған кезде автомобиль дөңгелектерімен бос қар патрульдік қар тазалау кезінде іс жүзінде алынбайтын еңіс қабатқа айналады.</w:t>
      </w:r>
    </w:p>
    <w:p w14:paraId="14E66B8E" w14:textId="3599B657" w:rsidR="00B55FA9" w:rsidRPr="00B55FA9" w:rsidRDefault="00B55FA9" w:rsidP="00B55FA9">
      <w:pPr>
        <w:rPr>
          <w:rFonts w:ascii="Times New Roman" w:hAnsi="Times New Roman" w:cs="Times New Roman"/>
          <w:sz w:val="28"/>
          <w:szCs w:val="28"/>
        </w:rPr>
      </w:pPr>
      <w:r>
        <w:rPr>
          <w:rFonts w:ascii="Times New Roman" w:hAnsi="Times New Roman" w:cs="Times New Roman"/>
          <w:sz w:val="28"/>
          <w:szCs w:val="28"/>
        </w:rPr>
        <w:t xml:space="preserve">     </w:t>
      </w:r>
      <w:r w:rsidRPr="00B55FA9">
        <w:rPr>
          <w:rFonts w:ascii="Times New Roman" w:hAnsi="Times New Roman" w:cs="Times New Roman"/>
          <w:sz w:val="28"/>
          <w:szCs w:val="28"/>
        </w:rPr>
        <w:t>Қар тазалағыш машиналар қозғалыс жылдамдығына байланысты жол төсемінен тыс қардың өнімділігі мен лақтыру қашықтығын арттыру мақсатында кемінде 30-35 км/сағ</w:t>
      </w:r>
      <w:r w:rsidR="007F7E1F">
        <w:rPr>
          <w:rFonts w:ascii="Times New Roman" w:hAnsi="Times New Roman" w:cs="Times New Roman"/>
          <w:sz w:val="28"/>
          <w:szCs w:val="28"/>
          <w:lang w:val="kk-KZ"/>
        </w:rPr>
        <w:t>.</w:t>
      </w:r>
      <w:r w:rsidRPr="00B55FA9">
        <w:rPr>
          <w:rFonts w:ascii="Times New Roman" w:hAnsi="Times New Roman" w:cs="Times New Roman"/>
          <w:sz w:val="28"/>
          <w:szCs w:val="28"/>
        </w:rPr>
        <w:t xml:space="preserve"> жылдамдықпен жұмыс істеуі тиіс:</w:t>
      </w:r>
    </w:p>
    <w:p w14:paraId="66B8E3F3" w14:textId="77777777" w:rsidR="00B55FA9" w:rsidRPr="00B55FA9" w:rsidRDefault="00B55FA9" w:rsidP="00B55FA9">
      <w:pPr>
        <w:rPr>
          <w:rFonts w:ascii="Times New Roman" w:hAnsi="Times New Roman" w:cs="Times New Roman"/>
          <w:sz w:val="28"/>
          <w:szCs w:val="28"/>
        </w:rPr>
      </w:pPr>
      <w:r w:rsidRPr="00B55FA9">
        <w:rPr>
          <w:rFonts w:ascii="Times New Roman" w:hAnsi="Times New Roman" w:cs="Times New Roman"/>
          <w:sz w:val="28"/>
          <w:szCs w:val="28"/>
        </w:rPr>
        <w:t>Қар тазалағыштың қозғалыс жылдамдығы, км/сағ 30 35 40 45 50 60</w:t>
      </w:r>
    </w:p>
    <w:p w14:paraId="40260FA3" w14:textId="557EF9CD" w:rsidR="00B55FA9" w:rsidRDefault="00B55FA9" w:rsidP="00B55FA9">
      <w:pPr>
        <w:rPr>
          <w:rFonts w:ascii="Times New Roman" w:hAnsi="Times New Roman" w:cs="Times New Roman"/>
          <w:sz w:val="28"/>
          <w:szCs w:val="28"/>
        </w:rPr>
      </w:pPr>
      <w:r w:rsidRPr="00B55FA9">
        <w:rPr>
          <w:rFonts w:ascii="Times New Roman" w:hAnsi="Times New Roman" w:cs="Times New Roman"/>
          <w:sz w:val="28"/>
          <w:szCs w:val="28"/>
        </w:rPr>
        <w:t xml:space="preserve">Қарды лақтыру қашықтығы, м </w:t>
      </w:r>
      <w:r w:rsidR="007F7E1F">
        <w:rPr>
          <w:rFonts w:ascii="Times New Roman" w:hAnsi="Times New Roman" w:cs="Times New Roman"/>
          <w:sz w:val="28"/>
          <w:szCs w:val="28"/>
          <w:lang w:val="kk-KZ"/>
        </w:rPr>
        <w:t xml:space="preserve">                            </w:t>
      </w:r>
      <w:r w:rsidRPr="00B55FA9">
        <w:rPr>
          <w:rFonts w:ascii="Times New Roman" w:hAnsi="Times New Roman" w:cs="Times New Roman"/>
          <w:sz w:val="28"/>
          <w:szCs w:val="28"/>
        </w:rPr>
        <w:t>6,7 9,2 10,2 12,1 12,8 17</w:t>
      </w:r>
    </w:p>
    <w:p w14:paraId="3B578D49" w14:textId="28D3EE75" w:rsidR="00B55FA9" w:rsidRDefault="00B55FA9" w:rsidP="00B55FA9">
      <w:pPr>
        <w:rPr>
          <w:rFonts w:ascii="Times New Roman" w:hAnsi="Times New Roman" w:cs="Times New Roman"/>
          <w:sz w:val="28"/>
          <w:szCs w:val="28"/>
        </w:rPr>
      </w:pPr>
    </w:p>
    <w:p w14:paraId="6472FEDB" w14:textId="2E9E21D2" w:rsidR="00B55FA9" w:rsidRPr="00B55FA9" w:rsidRDefault="00B55FA9" w:rsidP="00B55FA9">
      <w:pPr>
        <w:rPr>
          <w:rFonts w:ascii="Times New Roman" w:hAnsi="Times New Roman" w:cs="Times New Roman"/>
          <w:sz w:val="28"/>
          <w:szCs w:val="28"/>
        </w:rPr>
      </w:pPr>
      <w:r>
        <w:rPr>
          <w:rFonts w:ascii="Times New Roman" w:hAnsi="Times New Roman" w:cs="Times New Roman"/>
          <w:sz w:val="28"/>
          <w:szCs w:val="28"/>
        </w:rPr>
        <w:t xml:space="preserve">      </w:t>
      </w:r>
      <w:r w:rsidRPr="00B55FA9">
        <w:rPr>
          <w:rFonts w:ascii="Times New Roman" w:hAnsi="Times New Roman" w:cs="Times New Roman"/>
          <w:sz w:val="28"/>
          <w:szCs w:val="28"/>
        </w:rPr>
        <w:t>Жолдың жүру бөлігіндегі қар қалыңдығының 10-нан 30 см-ге дейін ұлғаюымен қар тазалау машиналарының қозғалыс жылдамдығы 50-ден 35 км/сағ-қа дейін төмендейді.</w:t>
      </w:r>
    </w:p>
    <w:p w14:paraId="656FB62C" w14:textId="208A23D7" w:rsidR="00B55FA9" w:rsidRDefault="00B55FA9" w:rsidP="00B55FA9">
      <w:pPr>
        <w:rPr>
          <w:rFonts w:ascii="Times New Roman" w:hAnsi="Times New Roman" w:cs="Times New Roman"/>
          <w:sz w:val="28"/>
          <w:szCs w:val="28"/>
        </w:rPr>
      </w:pPr>
      <w:r>
        <w:rPr>
          <w:rFonts w:ascii="Times New Roman" w:hAnsi="Times New Roman" w:cs="Times New Roman"/>
          <w:sz w:val="28"/>
          <w:szCs w:val="28"/>
        </w:rPr>
        <w:t xml:space="preserve">      </w:t>
      </w:r>
      <w:r w:rsidRPr="00B55FA9">
        <w:rPr>
          <w:rFonts w:ascii="Times New Roman" w:hAnsi="Times New Roman" w:cs="Times New Roman"/>
          <w:sz w:val="28"/>
          <w:szCs w:val="28"/>
        </w:rPr>
        <w:t>Көлбеулерден өтетін жол учаскелерінде (жартылай қармен немесе жартылай қармен-жартылай шұңқырмен) қар тазартуды жоғарғы еңіс жағынан бастау және қарды жүйелі өту жолымен төменгі еңіс жағына жылжыту ұсынылады.</w:t>
      </w:r>
    </w:p>
    <w:p w14:paraId="6E8DC113" w14:textId="2038AA8E" w:rsidR="00E55087" w:rsidRDefault="00E55087" w:rsidP="007A6ACD">
      <w:pPr>
        <w:jc w:val="both"/>
        <w:rPr>
          <w:rFonts w:ascii="Times New Roman" w:hAnsi="Times New Roman" w:cs="Times New Roman"/>
          <w:sz w:val="28"/>
          <w:szCs w:val="28"/>
        </w:rPr>
      </w:pPr>
      <w:r>
        <w:rPr>
          <w:rFonts w:ascii="Times New Roman" w:hAnsi="Times New Roman" w:cs="Times New Roman"/>
          <w:sz w:val="28"/>
          <w:szCs w:val="28"/>
        </w:rPr>
        <w:t xml:space="preserve">      </w:t>
      </w:r>
      <w:r w:rsidRPr="00E55087">
        <w:rPr>
          <w:rFonts w:ascii="Times New Roman" w:hAnsi="Times New Roman" w:cs="Times New Roman"/>
          <w:sz w:val="28"/>
          <w:szCs w:val="28"/>
        </w:rPr>
        <w:t>Патрульдік машиналардың технологиялық схемасы жолдың тазаланатын бетінің еніне, желдің бағыты мен жылдамдығына байланысты. Қар тазалау машиналарының буыны бір бағытта бір өту кезінде жол жиегінде рұқсат етілген қалыңдықтан артық біліктер құрмай, жолдың тазаланатын бетінің жартысынан қар тазартылатындай етіп таңдалады.</w:t>
      </w:r>
    </w:p>
    <w:p w14:paraId="38F3BA4A" w14:textId="518CDBC7" w:rsidR="007A6ACD" w:rsidRDefault="007A6ACD" w:rsidP="007A6ACD">
      <w:pPr>
        <w:jc w:val="both"/>
        <w:rPr>
          <w:rFonts w:ascii="Times New Roman" w:hAnsi="Times New Roman" w:cs="Times New Roman"/>
          <w:sz w:val="28"/>
          <w:szCs w:val="28"/>
        </w:rPr>
      </w:pPr>
      <w:r>
        <w:rPr>
          <w:rFonts w:ascii="Times New Roman" w:hAnsi="Times New Roman" w:cs="Times New Roman"/>
          <w:sz w:val="28"/>
          <w:szCs w:val="28"/>
        </w:rPr>
        <w:t xml:space="preserve">      </w:t>
      </w:r>
      <w:r w:rsidRPr="007A6ACD">
        <w:rPr>
          <w:rFonts w:ascii="Times New Roman" w:hAnsi="Times New Roman" w:cs="Times New Roman"/>
          <w:sz w:val="28"/>
          <w:szCs w:val="28"/>
        </w:rPr>
        <w:t>Жолда жиналған борпылдақ қар қабатының рұқсат етілген қалыңдығы қардың қарқындылығына және қар жинау уақыты деп аталатын қар тазарту машиналарының өту уақыты арасындағы уақытқа байланысты. Сондықтан қар тазалайтын қар тазалау машиналарының саны машиналардың өту жолдары арасындағы үзілістерде жиналатын борпылдақ қар қабатының рұқсат етілген қалыңдығына тікелей байланысты. Қар тазалағыштардың талап етілетін саны  формула бойынша айқындалады (әдістемелік нұсқауды қараңыз).</w:t>
      </w:r>
    </w:p>
    <w:p w14:paraId="12AAE1DA" w14:textId="6F05AECE" w:rsidR="007A6ACD" w:rsidRDefault="007A6ACD" w:rsidP="007A6ACD">
      <w:pPr>
        <w:jc w:val="both"/>
        <w:rPr>
          <w:rFonts w:ascii="Times New Roman" w:hAnsi="Times New Roman" w:cs="Times New Roman"/>
          <w:sz w:val="28"/>
          <w:szCs w:val="28"/>
        </w:rPr>
      </w:pPr>
      <w:r w:rsidRPr="007A6ACD">
        <w:rPr>
          <w:rFonts w:ascii="Times New Roman" w:hAnsi="Times New Roman" w:cs="Times New Roman"/>
          <w:sz w:val="28"/>
          <w:szCs w:val="28"/>
        </w:rPr>
        <w:t>6.2-кесте - жолдарды қыста күтіп-ұстауға арналған механикаландыру құралдарының негізгі параметрлері және олардың ең аз қажетті саны</w:t>
      </w:r>
    </w:p>
    <w:p w14:paraId="481015F0" w14:textId="47CCE236" w:rsidR="007A6ACD" w:rsidRDefault="007A6ACD" w:rsidP="007A6ACD">
      <w:pPr>
        <w:jc w:val="both"/>
        <w:rPr>
          <w:rFonts w:ascii="Times New Roman" w:hAnsi="Times New Roman" w:cs="Times New Roman"/>
          <w:sz w:val="28"/>
          <w:szCs w:val="28"/>
        </w:rPr>
      </w:pPr>
      <w:r>
        <w:rPr>
          <w:noProof/>
          <w:lang w:eastAsia="ru-RU"/>
        </w:rPr>
        <w:lastRenderedPageBreak/>
        <w:drawing>
          <wp:inline distT="0" distB="0" distL="0" distR="0" wp14:anchorId="5702EA7E" wp14:editId="25EAC183">
            <wp:extent cx="4743450" cy="4467225"/>
            <wp:effectExtent l="0" t="0" r="0"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4743450" cy="4467225"/>
                    </a:xfrm>
                    <a:prstGeom prst="rect">
                      <a:avLst/>
                    </a:prstGeom>
                  </pic:spPr>
                </pic:pic>
              </a:graphicData>
            </a:graphic>
          </wp:inline>
        </w:drawing>
      </w:r>
    </w:p>
    <w:p w14:paraId="1A0F0610" w14:textId="3264F2F7" w:rsidR="007A6ACD" w:rsidRDefault="007A6ACD" w:rsidP="007A6ACD">
      <w:pPr>
        <w:jc w:val="both"/>
        <w:rPr>
          <w:rFonts w:ascii="Times New Roman" w:hAnsi="Times New Roman" w:cs="Times New Roman"/>
          <w:sz w:val="28"/>
          <w:szCs w:val="28"/>
        </w:rPr>
      </w:pPr>
      <w:r>
        <w:rPr>
          <w:rFonts w:ascii="Times New Roman" w:hAnsi="Times New Roman" w:cs="Times New Roman"/>
          <w:sz w:val="28"/>
          <w:szCs w:val="28"/>
        </w:rPr>
        <w:t xml:space="preserve">      </w:t>
      </w:r>
      <w:r w:rsidRPr="007A6ACD">
        <w:rPr>
          <w:rFonts w:ascii="Times New Roman" w:hAnsi="Times New Roman" w:cs="Times New Roman"/>
          <w:sz w:val="28"/>
          <w:szCs w:val="28"/>
        </w:rPr>
        <w:t>Екі жолақты жолдарды күшті бүйір жел болмаған кезде тазарту осьтен жол жиегіне дейін жүргізіледі (сурет. 6.2) жер төсемінен тыс қарды лақтыра отырып, бір үйінді соқалы қар тазалағыштар буынының кезекті дөңгелек өту жолдарымен.</w:t>
      </w:r>
    </w:p>
    <w:p w14:paraId="65C9C565" w14:textId="31B75074" w:rsidR="00F67B88" w:rsidRDefault="00F67B88" w:rsidP="007A6ACD">
      <w:pPr>
        <w:jc w:val="both"/>
        <w:rPr>
          <w:rFonts w:ascii="Times New Roman" w:hAnsi="Times New Roman" w:cs="Times New Roman"/>
          <w:sz w:val="28"/>
          <w:szCs w:val="28"/>
        </w:rPr>
      </w:pPr>
      <w:r>
        <w:rPr>
          <w:rFonts w:ascii="Times New Roman" w:hAnsi="Times New Roman" w:cs="Times New Roman"/>
          <w:sz w:val="28"/>
          <w:szCs w:val="28"/>
        </w:rPr>
        <w:t xml:space="preserve">      </w:t>
      </w:r>
      <w:r w:rsidRPr="00F67B88">
        <w:rPr>
          <w:rFonts w:ascii="Times New Roman" w:hAnsi="Times New Roman" w:cs="Times New Roman"/>
          <w:sz w:val="28"/>
          <w:szCs w:val="28"/>
        </w:rPr>
        <w:t>8-9 м дейін тазаланатын бетпен тазалауды қосымша бүйірлік пышағы бар бір қуатты жылдам қар тазалағышпен жасауға болады. 6-10 м/с жылдамдықпен бүйірлі жел болған кезде тазарту соқалы бір үйінді қар тазалағыштардың өтуімен, қарды жел жиегінен жел жиегіне ауыстыра отырып орындалады. Бұл технологияда тазаланатын қармауыштың соңындағы қайырманың орнын өзгерту немесе бұрылмалы қайырмалары бар қар тазалағыштарды қолдану қажет.</w:t>
      </w:r>
    </w:p>
    <w:p w14:paraId="60963DF7" w14:textId="5E4902F4" w:rsidR="00F67B88" w:rsidRDefault="00F67B88" w:rsidP="007A6ACD">
      <w:pPr>
        <w:jc w:val="both"/>
        <w:rPr>
          <w:rFonts w:ascii="Times New Roman" w:hAnsi="Times New Roman" w:cs="Times New Roman"/>
          <w:sz w:val="28"/>
          <w:szCs w:val="28"/>
        </w:rPr>
      </w:pPr>
      <w:r>
        <w:rPr>
          <w:rFonts w:ascii="Times New Roman" w:hAnsi="Times New Roman" w:cs="Times New Roman"/>
          <w:sz w:val="28"/>
          <w:szCs w:val="28"/>
        </w:rPr>
        <w:t xml:space="preserve">      </w:t>
      </w:r>
      <w:r w:rsidRPr="00F67B88">
        <w:rPr>
          <w:rFonts w:ascii="Times New Roman" w:hAnsi="Times New Roman" w:cs="Times New Roman"/>
          <w:sz w:val="28"/>
          <w:szCs w:val="28"/>
        </w:rPr>
        <w:t>Қарды тазаланатын жолақтың барлық ені бойынша бір жақты жылжытқан кезде соқалы қар тазалағыштың соңғы өтуінен кейін жол жиегінде қар білігі пайда болуы мүмкін екенін ескеру қажет. Оны жою үшін тазалау машиналары буынының құрамына білік шашқышты қосу қажет.</w:t>
      </w:r>
    </w:p>
    <w:p w14:paraId="32032AED" w14:textId="3A6E70A5" w:rsidR="00F67B88" w:rsidRDefault="00F67B88" w:rsidP="007A6ACD">
      <w:pPr>
        <w:jc w:val="both"/>
        <w:rPr>
          <w:rFonts w:ascii="Times New Roman" w:hAnsi="Times New Roman" w:cs="Times New Roman"/>
          <w:sz w:val="28"/>
          <w:szCs w:val="28"/>
        </w:rPr>
      </w:pPr>
      <w:r>
        <w:rPr>
          <w:noProof/>
          <w:lang w:eastAsia="ru-RU"/>
        </w:rPr>
        <w:lastRenderedPageBreak/>
        <w:drawing>
          <wp:inline distT="0" distB="0" distL="0" distR="0" wp14:anchorId="6CA5158A" wp14:editId="143837E3">
            <wp:extent cx="4352925" cy="4029075"/>
            <wp:effectExtent l="0" t="0" r="9525"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4352925" cy="4029075"/>
                    </a:xfrm>
                    <a:prstGeom prst="rect">
                      <a:avLst/>
                    </a:prstGeom>
                  </pic:spPr>
                </pic:pic>
              </a:graphicData>
            </a:graphic>
          </wp:inline>
        </w:drawing>
      </w:r>
    </w:p>
    <w:p w14:paraId="1FF0EC1A" w14:textId="77777777" w:rsidR="00F67B88" w:rsidRPr="00F67B88" w:rsidRDefault="00F67B88" w:rsidP="00F67B88">
      <w:pPr>
        <w:jc w:val="both"/>
        <w:rPr>
          <w:rFonts w:ascii="Times New Roman" w:hAnsi="Times New Roman" w:cs="Times New Roman"/>
          <w:sz w:val="28"/>
          <w:szCs w:val="28"/>
        </w:rPr>
      </w:pPr>
      <w:r w:rsidRPr="00F67B88">
        <w:rPr>
          <w:rFonts w:ascii="Times New Roman" w:hAnsi="Times New Roman" w:cs="Times New Roman"/>
          <w:sz w:val="28"/>
          <w:szCs w:val="28"/>
        </w:rPr>
        <w:t>6.2-сурет жолдарды қардан тазартудың технологиялық схемалары:</w:t>
      </w:r>
    </w:p>
    <w:p w14:paraId="789E6195" w14:textId="77777777" w:rsidR="00F67B88" w:rsidRPr="00F67B88" w:rsidRDefault="00F67B88" w:rsidP="00F67B88">
      <w:pPr>
        <w:jc w:val="both"/>
        <w:rPr>
          <w:rFonts w:ascii="Times New Roman" w:hAnsi="Times New Roman" w:cs="Times New Roman"/>
          <w:sz w:val="28"/>
          <w:szCs w:val="28"/>
        </w:rPr>
      </w:pPr>
      <w:r w:rsidRPr="00F67B88">
        <w:rPr>
          <w:rFonts w:ascii="Times New Roman" w:hAnsi="Times New Roman" w:cs="Times New Roman"/>
          <w:sz w:val="28"/>
          <w:szCs w:val="28"/>
        </w:rPr>
        <w:t>а – осьтен жол жиегіне дейін; б-бір жол жиегінен екіншісіне жел бағыты бойынша;</w:t>
      </w:r>
    </w:p>
    <w:p w14:paraId="39E43D1D" w14:textId="5396B2BD" w:rsidR="00F67B88" w:rsidRDefault="00F67B88" w:rsidP="00F67B88">
      <w:pPr>
        <w:jc w:val="both"/>
        <w:rPr>
          <w:rFonts w:ascii="Times New Roman" w:hAnsi="Times New Roman" w:cs="Times New Roman"/>
          <w:sz w:val="28"/>
          <w:szCs w:val="28"/>
        </w:rPr>
      </w:pPr>
      <w:r w:rsidRPr="00F67B88">
        <w:rPr>
          <w:rFonts w:ascii="Times New Roman" w:hAnsi="Times New Roman" w:cs="Times New Roman"/>
          <w:sz w:val="28"/>
          <w:szCs w:val="28"/>
        </w:rPr>
        <w:t>1-қар тазалау машиналарының қозғалыс бағыты; 2-қарды лақтыру бағыты; 3-желдің бағыты</w:t>
      </w:r>
    </w:p>
    <w:p w14:paraId="5753D47A" w14:textId="77777777" w:rsidR="007F7E1F" w:rsidRDefault="007F7E1F" w:rsidP="00F67B88">
      <w:pPr>
        <w:jc w:val="both"/>
        <w:rPr>
          <w:rFonts w:ascii="Times New Roman" w:hAnsi="Times New Roman" w:cs="Times New Roman"/>
          <w:sz w:val="28"/>
          <w:szCs w:val="28"/>
        </w:rPr>
      </w:pPr>
    </w:p>
    <w:p w14:paraId="4FFDDA39" w14:textId="77777777" w:rsidR="007F7E1F" w:rsidRPr="007F7E1F" w:rsidRDefault="007F7E1F" w:rsidP="007F7E1F">
      <w:pPr>
        <w:jc w:val="both"/>
        <w:rPr>
          <w:rFonts w:ascii="Times New Roman" w:hAnsi="Times New Roman" w:cs="Times New Roman"/>
          <w:b/>
          <w:bCs/>
          <w:sz w:val="28"/>
          <w:szCs w:val="28"/>
        </w:rPr>
      </w:pPr>
      <w:r w:rsidRPr="007F7E1F">
        <w:rPr>
          <w:rFonts w:ascii="Times New Roman" w:hAnsi="Times New Roman" w:cs="Times New Roman"/>
          <w:b/>
          <w:bCs/>
          <w:sz w:val="28"/>
          <w:szCs w:val="28"/>
        </w:rPr>
        <w:t>Бақылау сұрақтары:</w:t>
      </w:r>
    </w:p>
    <w:p w14:paraId="7ECA55F7" w14:textId="041D363D" w:rsidR="007F7E1F" w:rsidRPr="007F7E1F" w:rsidRDefault="007F7E1F" w:rsidP="007F7E1F">
      <w:pPr>
        <w:jc w:val="both"/>
        <w:rPr>
          <w:rFonts w:ascii="Times New Roman" w:hAnsi="Times New Roman" w:cs="Times New Roman"/>
          <w:b/>
          <w:bCs/>
          <w:sz w:val="28"/>
          <w:szCs w:val="28"/>
        </w:rPr>
      </w:pPr>
      <w:r w:rsidRPr="007F7E1F">
        <w:rPr>
          <w:rFonts w:ascii="Times New Roman" w:hAnsi="Times New Roman" w:cs="Times New Roman"/>
          <w:b/>
          <w:bCs/>
          <w:sz w:val="28"/>
          <w:szCs w:val="28"/>
        </w:rPr>
        <w:t xml:space="preserve">1. </w:t>
      </w:r>
      <w:r>
        <w:rPr>
          <w:rFonts w:ascii="Times New Roman" w:hAnsi="Times New Roman" w:cs="Times New Roman"/>
          <w:b/>
          <w:bCs/>
          <w:sz w:val="28"/>
          <w:szCs w:val="28"/>
          <w:lang w:val="kk-KZ"/>
        </w:rPr>
        <w:t>Ж</w:t>
      </w:r>
      <w:r w:rsidRPr="007F7E1F">
        <w:rPr>
          <w:rFonts w:ascii="Times New Roman" w:hAnsi="Times New Roman" w:cs="Times New Roman"/>
          <w:b/>
          <w:bCs/>
          <w:sz w:val="28"/>
          <w:szCs w:val="28"/>
        </w:rPr>
        <w:t>олдарды қардан тазалау. Қар жинау жұмыстарының түрлері мен жіктелуі;</w:t>
      </w:r>
    </w:p>
    <w:p w14:paraId="3350E16A" w14:textId="469AB693" w:rsidR="007F7E1F" w:rsidRPr="007F7E1F" w:rsidRDefault="007F7E1F" w:rsidP="007F7E1F">
      <w:pPr>
        <w:jc w:val="both"/>
        <w:rPr>
          <w:rFonts w:ascii="Times New Roman" w:hAnsi="Times New Roman" w:cs="Times New Roman"/>
          <w:b/>
          <w:bCs/>
          <w:sz w:val="28"/>
          <w:szCs w:val="28"/>
        </w:rPr>
      </w:pPr>
      <w:r w:rsidRPr="007F7E1F">
        <w:rPr>
          <w:rFonts w:ascii="Times New Roman" w:hAnsi="Times New Roman" w:cs="Times New Roman"/>
          <w:b/>
          <w:bCs/>
          <w:sz w:val="28"/>
          <w:szCs w:val="28"/>
        </w:rPr>
        <w:t xml:space="preserve">2. </w:t>
      </w:r>
      <w:r>
        <w:rPr>
          <w:rFonts w:ascii="Times New Roman" w:hAnsi="Times New Roman" w:cs="Times New Roman"/>
          <w:b/>
          <w:bCs/>
          <w:sz w:val="28"/>
          <w:szCs w:val="28"/>
          <w:lang w:val="kk-KZ"/>
        </w:rPr>
        <w:t>Ж</w:t>
      </w:r>
      <w:r w:rsidRPr="007F7E1F">
        <w:rPr>
          <w:rFonts w:ascii="Times New Roman" w:hAnsi="Times New Roman" w:cs="Times New Roman"/>
          <w:b/>
          <w:bCs/>
          <w:sz w:val="28"/>
          <w:szCs w:val="28"/>
        </w:rPr>
        <w:t>олдарды қардан тазалау. Қар жинаушы патруль;</w:t>
      </w:r>
    </w:p>
    <w:p w14:paraId="40E45C93" w14:textId="177A2E21" w:rsidR="007F7E1F" w:rsidRPr="007F7E1F" w:rsidRDefault="007F7E1F" w:rsidP="007F7E1F">
      <w:pPr>
        <w:jc w:val="both"/>
        <w:rPr>
          <w:rFonts w:ascii="Times New Roman" w:hAnsi="Times New Roman" w:cs="Times New Roman"/>
          <w:b/>
          <w:bCs/>
          <w:sz w:val="28"/>
          <w:szCs w:val="28"/>
        </w:rPr>
      </w:pPr>
      <w:r w:rsidRPr="007F7E1F">
        <w:rPr>
          <w:rFonts w:ascii="Times New Roman" w:hAnsi="Times New Roman" w:cs="Times New Roman"/>
          <w:b/>
          <w:bCs/>
          <w:sz w:val="28"/>
          <w:szCs w:val="28"/>
        </w:rPr>
        <w:t xml:space="preserve">3. </w:t>
      </w:r>
      <w:r>
        <w:rPr>
          <w:rFonts w:ascii="Times New Roman" w:hAnsi="Times New Roman" w:cs="Times New Roman"/>
          <w:b/>
          <w:bCs/>
          <w:sz w:val="28"/>
          <w:szCs w:val="28"/>
          <w:lang w:val="kk-KZ"/>
        </w:rPr>
        <w:t>Ж</w:t>
      </w:r>
      <w:r w:rsidRPr="007F7E1F">
        <w:rPr>
          <w:rFonts w:ascii="Times New Roman" w:hAnsi="Times New Roman" w:cs="Times New Roman"/>
          <w:b/>
          <w:bCs/>
          <w:sz w:val="28"/>
          <w:szCs w:val="28"/>
        </w:rPr>
        <w:t>олдарды қардан тазалау. Патрульдеудің технологиялық схемалары;</w:t>
      </w:r>
    </w:p>
    <w:p w14:paraId="483BA4DE" w14:textId="1E7F8C15" w:rsidR="00F67B88" w:rsidRPr="007F7E1F" w:rsidRDefault="007F7E1F" w:rsidP="007F7E1F">
      <w:pPr>
        <w:jc w:val="both"/>
        <w:rPr>
          <w:rFonts w:ascii="Times New Roman" w:hAnsi="Times New Roman" w:cs="Times New Roman"/>
          <w:b/>
          <w:bCs/>
          <w:sz w:val="28"/>
          <w:szCs w:val="28"/>
        </w:rPr>
      </w:pPr>
      <w:r w:rsidRPr="007F7E1F">
        <w:rPr>
          <w:rFonts w:ascii="Times New Roman" w:hAnsi="Times New Roman" w:cs="Times New Roman"/>
          <w:b/>
          <w:bCs/>
          <w:sz w:val="28"/>
          <w:szCs w:val="28"/>
        </w:rPr>
        <w:t xml:space="preserve">4. </w:t>
      </w:r>
      <w:r>
        <w:rPr>
          <w:rFonts w:ascii="Times New Roman" w:hAnsi="Times New Roman" w:cs="Times New Roman"/>
          <w:b/>
          <w:bCs/>
          <w:sz w:val="28"/>
          <w:szCs w:val="28"/>
          <w:lang w:val="kk-KZ"/>
        </w:rPr>
        <w:t>Ж</w:t>
      </w:r>
      <w:r w:rsidRPr="007F7E1F">
        <w:rPr>
          <w:rFonts w:ascii="Times New Roman" w:hAnsi="Times New Roman" w:cs="Times New Roman"/>
          <w:b/>
          <w:bCs/>
          <w:sz w:val="28"/>
          <w:szCs w:val="28"/>
        </w:rPr>
        <w:t xml:space="preserve">олдарды қардан тазалау; </w:t>
      </w:r>
      <w:r>
        <w:rPr>
          <w:rFonts w:ascii="Times New Roman" w:hAnsi="Times New Roman" w:cs="Times New Roman"/>
          <w:b/>
          <w:bCs/>
          <w:sz w:val="28"/>
          <w:szCs w:val="28"/>
          <w:lang w:val="kk-KZ"/>
        </w:rPr>
        <w:t>Қ</w:t>
      </w:r>
      <w:r w:rsidRPr="007F7E1F">
        <w:rPr>
          <w:rFonts w:ascii="Times New Roman" w:hAnsi="Times New Roman" w:cs="Times New Roman"/>
          <w:b/>
          <w:bCs/>
          <w:sz w:val="28"/>
          <w:szCs w:val="28"/>
        </w:rPr>
        <w:t xml:space="preserve">ар тазалау кезіндегі жұмыс технологиясы; </w:t>
      </w:r>
      <w:r>
        <w:rPr>
          <w:rFonts w:ascii="Times New Roman" w:hAnsi="Times New Roman" w:cs="Times New Roman"/>
          <w:b/>
          <w:bCs/>
          <w:sz w:val="28"/>
          <w:szCs w:val="28"/>
          <w:lang w:val="kk-KZ"/>
        </w:rPr>
        <w:t>Қ</w:t>
      </w:r>
      <w:r w:rsidRPr="007F7E1F">
        <w:rPr>
          <w:rFonts w:ascii="Times New Roman" w:hAnsi="Times New Roman" w:cs="Times New Roman"/>
          <w:b/>
          <w:bCs/>
          <w:sz w:val="28"/>
          <w:szCs w:val="28"/>
        </w:rPr>
        <w:t>ар тазалау техникасының жұмыс кестесі</w:t>
      </w:r>
    </w:p>
    <w:sectPr w:rsidR="00F67B88" w:rsidRPr="007F7E1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54B4"/>
    <w:rsid w:val="001B200C"/>
    <w:rsid w:val="007A6ACD"/>
    <w:rsid w:val="007F7E1F"/>
    <w:rsid w:val="00824F42"/>
    <w:rsid w:val="00B55FA9"/>
    <w:rsid w:val="00BD5AC3"/>
    <w:rsid w:val="00E55087"/>
    <w:rsid w:val="00EE54B4"/>
    <w:rsid w:val="00F67B8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089F77"/>
  <w15:chartTrackingRefBased/>
  <w15:docId w15:val="{EB96E6FF-DBD3-4001-BBFE-7A32C8A98E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5</Pages>
  <Words>902</Words>
  <Characters>5145</Characters>
  <Application>Microsoft Office Word</Application>
  <DocSecurity>0</DocSecurity>
  <Lines>42</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7</cp:revision>
  <dcterms:created xsi:type="dcterms:W3CDTF">2020-12-02T05:51:00Z</dcterms:created>
  <dcterms:modified xsi:type="dcterms:W3CDTF">2020-12-02T12:55:00Z</dcterms:modified>
</cp:coreProperties>
</file>